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30" w:rsidRPr="00B66551" w:rsidRDefault="009D5530" w:rsidP="00B66551">
      <w:pPr>
        <w:autoSpaceDE w:val="0"/>
        <w:autoSpaceDN w:val="0"/>
        <w:adjustRightInd w:val="0"/>
        <w:spacing w:after="0"/>
        <w:ind w:firstLine="567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B66551">
        <w:rPr>
          <w:rFonts w:asciiTheme="majorHAnsi" w:hAnsiTheme="majorHAnsi"/>
          <w:b/>
          <w:color w:val="000000"/>
          <w:sz w:val="24"/>
          <w:szCs w:val="24"/>
        </w:rPr>
        <w:t>Отчет</w:t>
      </w:r>
    </w:p>
    <w:p w:rsidR="009D5530" w:rsidRPr="00B66551" w:rsidRDefault="009D5530" w:rsidP="00B66551">
      <w:pPr>
        <w:autoSpaceDE w:val="0"/>
        <w:autoSpaceDN w:val="0"/>
        <w:adjustRightInd w:val="0"/>
        <w:spacing w:after="0"/>
        <w:ind w:firstLine="567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B66551">
        <w:rPr>
          <w:rFonts w:asciiTheme="majorHAnsi" w:hAnsiTheme="majorHAnsi"/>
          <w:b/>
          <w:color w:val="000000"/>
          <w:sz w:val="24"/>
          <w:szCs w:val="24"/>
        </w:rPr>
        <w:t>о проделанной методической работе</w:t>
      </w:r>
    </w:p>
    <w:p w:rsidR="009D5530" w:rsidRPr="00B66551" w:rsidRDefault="009D5530" w:rsidP="00B66551">
      <w:pPr>
        <w:autoSpaceDE w:val="0"/>
        <w:autoSpaceDN w:val="0"/>
        <w:adjustRightInd w:val="0"/>
        <w:spacing w:after="0"/>
        <w:ind w:firstLine="567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B66551">
        <w:rPr>
          <w:rFonts w:asciiTheme="majorHAnsi" w:hAnsiTheme="majorHAnsi"/>
          <w:b/>
          <w:color w:val="000000"/>
          <w:sz w:val="24"/>
          <w:szCs w:val="24"/>
        </w:rPr>
        <w:t>в МКОУ «СОШ х. Ново-Исправненского»</w:t>
      </w:r>
    </w:p>
    <w:p w:rsidR="009D5530" w:rsidRPr="00B66551" w:rsidRDefault="009D5530" w:rsidP="00B66551">
      <w:pPr>
        <w:autoSpaceDE w:val="0"/>
        <w:autoSpaceDN w:val="0"/>
        <w:adjustRightInd w:val="0"/>
        <w:spacing w:after="0"/>
        <w:ind w:firstLine="567"/>
        <w:jc w:val="center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b/>
          <w:color w:val="000000"/>
          <w:sz w:val="24"/>
          <w:szCs w:val="24"/>
        </w:rPr>
        <w:t>за 2014-2015 учебный год</w:t>
      </w:r>
    </w:p>
    <w:p w:rsidR="009D5530" w:rsidRPr="00B66551" w:rsidRDefault="009D5530" w:rsidP="00B66551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FE1C0B" w:rsidRPr="00B66551" w:rsidRDefault="006A54A8" w:rsidP="00B66551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Система методической работы в МКОУ «СОШ х. Ново-Исправненского» - это часть работы с педагогиче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скими кадрами, часть системы повышения квалификации учителей. Главное в методической работе нашей 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школы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 - оказание реальной, действенной помощи учителям в развитии их мастерства как сплава профессиональных знаний, навыков и умений, а также необходимых современному педагогу свойств и ка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честв личности.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  Методическая работа школы  в 2014-2015 учебном году строилась в соответ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ствии с планом работы методического совета.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  <w:t>Приоритетные направления в работе методического совета:</w:t>
      </w:r>
    </w:p>
    <w:p w:rsidR="006A54A8" w:rsidRPr="00B66551" w:rsidRDefault="006A54A8" w:rsidP="00B66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создание условий для повышения эффективности и качества учебно-образовательного процесса;</w:t>
      </w:r>
    </w:p>
    <w:p w:rsidR="006A54A8" w:rsidRPr="00B66551" w:rsidRDefault="006A54A8" w:rsidP="00B66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методическое сопровождение введения ФГОС ООО;</w:t>
      </w:r>
    </w:p>
    <w:p w:rsidR="006A54A8" w:rsidRPr="00B66551" w:rsidRDefault="006A54A8" w:rsidP="00B66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совершенствование методических приемов, способов преподавания учебных дисциплин;</w:t>
      </w:r>
    </w:p>
    <w:p w:rsidR="006A54A8" w:rsidRPr="00B66551" w:rsidRDefault="006A54A8" w:rsidP="00B66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изучение и внедрение в педагогический процесс новых педагогических технологий с целью повышения качества ЗУН учащихся, повышения учебной мотивации учащихся, развития познавательного интереса;</w:t>
      </w:r>
    </w:p>
    <w:p w:rsidR="006A54A8" w:rsidRPr="00B66551" w:rsidRDefault="006A54A8" w:rsidP="00B66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изучение и распространение передового педагогического опыта.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>Работа методического совета строилась в тесном контакте с предметными методическими объединениями через педсоветы, круглые столы, семинары.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>В течение учебного года было проведено 4 заседания методического совета. Так, на первом заседании методического совета были подведены итоги работы прошедшего учебного года и спланирована работа на новый учебный год.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>В план работы были включены: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конкретные мероприятия, способствующие решению задач по повы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шению эффективности и качества образования, совершенствованию методики организации учебного процесса;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подходы к использованию инновационных  педагогических технологий (проект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ная методика, использование компьютерных технологий) с целью по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вышения качества ЗУН и развития УУД;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вопросы изучения и распространения передового педагогического опыта;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подготовка и проведение предметных недель;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скорректированная тематика педагогических советов;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этапы работы над общешкольной методической темой </w:t>
      </w:r>
      <w:r w:rsidRPr="00B66551">
        <w:rPr>
          <w:rFonts w:asciiTheme="majorHAnsi" w:hAnsiTheme="majorHAnsi"/>
          <w:sz w:val="24"/>
          <w:szCs w:val="24"/>
        </w:rPr>
        <w:t>«Современные подходы к организации образовательного процесса в условиях перехода на ФГОС второго поколения»</w:t>
      </w:r>
      <w:r w:rsidRPr="00B66551">
        <w:rPr>
          <w:rFonts w:asciiTheme="majorHAnsi" w:hAnsiTheme="majorHAnsi"/>
          <w:color w:val="000000"/>
          <w:sz w:val="24"/>
          <w:szCs w:val="24"/>
        </w:rPr>
        <w:t>;</w:t>
      </w:r>
    </w:p>
    <w:p w:rsidR="006A54A8" w:rsidRPr="00B66551" w:rsidRDefault="006A54A8" w:rsidP="00B66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повышение квалификации педагогов школы.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 xml:space="preserve">На каждом заседании методического совета подводились итоги работы учителей-предметников над повышением качества ЗУН и развития УУД </w:t>
      </w:r>
      <w:r w:rsidRPr="00B66551">
        <w:rPr>
          <w:rFonts w:asciiTheme="majorHAnsi" w:hAnsiTheme="majorHAnsi"/>
          <w:color w:val="000000"/>
          <w:sz w:val="24"/>
          <w:szCs w:val="24"/>
        </w:rPr>
        <w:lastRenderedPageBreak/>
        <w:t xml:space="preserve">обучающихся, работы по предупреждению </w:t>
      </w:r>
      <w:proofErr w:type="spellStart"/>
      <w:r w:rsidRPr="00B66551">
        <w:rPr>
          <w:rFonts w:asciiTheme="majorHAnsi" w:hAnsiTheme="majorHAnsi"/>
          <w:color w:val="000000"/>
          <w:sz w:val="24"/>
          <w:szCs w:val="24"/>
        </w:rPr>
        <w:t>неуспешности</w:t>
      </w:r>
      <w:proofErr w:type="spellEnd"/>
      <w:r w:rsidRPr="00B66551">
        <w:rPr>
          <w:rFonts w:asciiTheme="majorHAnsi" w:hAnsiTheme="majorHAnsi"/>
          <w:color w:val="000000"/>
          <w:sz w:val="24"/>
          <w:szCs w:val="24"/>
        </w:rPr>
        <w:t xml:space="preserve"> в обучении, работы с учащимися с повышенной учебной мотивацией.</w:t>
      </w:r>
    </w:p>
    <w:p w:rsidR="006A54A8" w:rsidRPr="00B66551" w:rsidRDefault="006A54A8" w:rsidP="00B66551">
      <w:pPr>
        <w:spacing w:after="0"/>
        <w:jc w:val="both"/>
        <w:rPr>
          <w:rFonts w:asciiTheme="majorHAnsi" w:hAnsiTheme="majorHAnsi"/>
          <w:color w:val="0070C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 xml:space="preserve">Работа МС основывалась на общей воспитательно-образовательной цели школы: </w:t>
      </w:r>
      <w:r w:rsidRPr="00B66551">
        <w:rPr>
          <w:rFonts w:asciiTheme="majorHAnsi" w:hAnsiTheme="majorHAnsi"/>
          <w:color w:val="0070C0"/>
          <w:sz w:val="24"/>
          <w:szCs w:val="24"/>
        </w:rPr>
        <w:t>создание условий для развития учительского потенциала и повышения уровня профессионализма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6A54A8" w:rsidRPr="00B66551" w:rsidRDefault="008C69FB" w:rsidP="00B66551">
      <w:pPr>
        <w:autoSpaceDE w:val="0"/>
        <w:autoSpaceDN w:val="0"/>
        <w:adjustRightInd w:val="0"/>
        <w:spacing w:after="0"/>
        <w:ind w:firstLine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</w:t>
      </w:r>
      <w:r w:rsidR="006A54A8" w:rsidRPr="00B66551">
        <w:rPr>
          <w:rFonts w:asciiTheme="majorHAnsi" w:hAnsiTheme="majorHAnsi"/>
          <w:color w:val="000000"/>
          <w:sz w:val="24"/>
          <w:szCs w:val="24"/>
        </w:rPr>
        <w:t>Указанная цель кон</w:t>
      </w:r>
      <w:r w:rsidR="006A54A8" w:rsidRPr="00B66551">
        <w:rPr>
          <w:rFonts w:asciiTheme="majorHAnsi" w:hAnsiTheme="majorHAnsi"/>
          <w:color w:val="000000"/>
          <w:sz w:val="24"/>
          <w:szCs w:val="24"/>
        </w:rPr>
        <w:softHyphen/>
        <w:t>кретизировалась в темах методических объединений.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            Главной структурой, организующей методическую работу учителей-предметников, являются методические объединения. В школе действуют  три методических объединения:</w:t>
      </w:r>
    </w:p>
    <w:p w:rsidR="006A54A8" w:rsidRPr="00B66551" w:rsidRDefault="006A54A8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color w:val="000000"/>
        </w:rPr>
        <w:t>- методическое объединение учителей начальных классов (руководитель Гудковская О.Д.)</w:t>
      </w:r>
    </w:p>
    <w:p w:rsidR="006A54A8" w:rsidRPr="00B66551" w:rsidRDefault="006A54A8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color w:val="000000"/>
        </w:rPr>
        <w:t>- методическое объединение учителей русского языка и литературы (руководитель Дьяченко Д.И.)</w:t>
      </w:r>
    </w:p>
    <w:p w:rsidR="006A54A8" w:rsidRPr="00B66551" w:rsidRDefault="006A54A8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color w:val="000000"/>
        </w:rPr>
        <w:t>- методическое объединение классных руководителей (руководитель Ганюта А.Д.)</w:t>
      </w:r>
    </w:p>
    <w:p w:rsidR="006A54A8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           Главной задачей методических объединений  являлось оказание помощи  учителям в совершенствовании педагогического мастерства.  Каждое методическое объединение имело свой план работы, в соответствии с темой и целью методической работы школы. </w:t>
      </w:r>
    </w:p>
    <w:p w:rsidR="008C69FB" w:rsidRPr="00B66551" w:rsidRDefault="008C69F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 В своей деятельности методические объединения, прежде всего, ориентировалось на организа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цию методической помощи учителю. Поставленные задачи перед учителем ре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шались через совершенствование методики проведения урока, индивидуаль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ной и групповой работы со слабыми и мотивированными учащимися, коррекцию знаний учащихся на основе диагностики. Формирование знаний, умений, навы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ков учащихся - главная задача учителя. В течение года проводился мониторинг уровня </w:t>
      </w:r>
      <w:proofErr w:type="spellStart"/>
      <w:r w:rsidRPr="00B66551">
        <w:rPr>
          <w:rFonts w:asciiTheme="majorHAnsi" w:hAnsiTheme="majorHAnsi"/>
          <w:color w:val="000000"/>
          <w:sz w:val="24"/>
          <w:szCs w:val="24"/>
        </w:rPr>
        <w:t>сформированности</w:t>
      </w:r>
      <w:proofErr w:type="spellEnd"/>
      <w:r w:rsidRPr="00B66551">
        <w:rPr>
          <w:rFonts w:asciiTheme="majorHAnsi" w:hAnsiTheme="majorHAnsi"/>
          <w:color w:val="000000"/>
          <w:sz w:val="24"/>
          <w:szCs w:val="24"/>
        </w:rPr>
        <w:t xml:space="preserve"> обязательных результатов </w:t>
      </w:r>
      <w:proofErr w:type="spellStart"/>
      <w:r w:rsidRPr="00B66551">
        <w:rPr>
          <w:rFonts w:asciiTheme="majorHAnsi" w:hAnsiTheme="majorHAnsi"/>
          <w:color w:val="000000"/>
          <w:sz w:val="24"/>
          <w:szCs w:val="24"/>
        </w:rPr>
        <w:t>обученности</w:t>
      </w:r>
      <w:proofErr w:type="spellEnd"/>
      <w:r w:rsidRPr="00B66551">
        <w:rPr>
          <w:rFonts w:asciiTheme="majorHAnsi" w:hAnsiTheme="majorHAnsi"/>
          <w:color w:val="000000"/>
          <w:sz w:val="24"/>
          <w:szCs w:val="24"/>
        </w:rPr>
        <w:t xml:space="preserve"> учащихся. Результаты анализировались на заседаниях методических объединений, были даны рекомендации. В 5-6 классах, обучающихся по федеральным государственным стандартам, были проведены предметные и метапредметные проверочные работы по русскому языку, математике, биологии.</w:t>
      </w:r>
    </w:p>
    <w:p w:rsidR="008C69FB" w:rsidRPr="00B66551" w:rsidRDefault="008C69F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b/>
          <w:color w:val="000000"/>
          <w:sz w:val="24"/>
          <w:szCs w:val="24"/>
        </w:rPr>
        <w:tab/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В течение года проводился контроль состояния преподавания учебных предметов, целью которого являлось использование инновационных технологий и </w:t>
      </w:r>
      <w:proofErr w:type="spellStart"/>
      <w:proofErr w:type="gramStart"/>
      <w:r w:rsidRPr="00B66551">
        <w:rPr>
          <w:rFonts w:asciiTheme="majorHAnsi" w:hAnsiTheme="majorHAnsi"/>
          <w:color w:val="000000"/>
          <w:sz w:val="24"/>
          <w:szCs w:val="24"/>
        </w:rPr>
        <w:t>ИКТ-технологий</w:t>
      </w:r>
      <w:proofErr w:type="spellEnd"/>
      <w:proofErr w:type="gramEnd"/>
      <w:r w:rsidRPr="00B66551">
        <w:rPr>
          <w:rFonts w:asciiTheme="majorHAnsi" w:hAnsiTheme="majorHAnsi"/>
          <w:color w:val="000000"/>
          <w:sz w:val="24"/>
          <w:szCs w:val="24"/>
        </w:rPr>
        <w:t xml:space="preserve"> на уроках.</w:t>
      </w:r>
    </w:p>
    <w:p w:rsidR="008C69FB" w:rsidRPr="00B66551" w:rsidRDefault="008C69FB" w:rsidP="00B66551">
      <w:pPr>
        <w:spacing w:after="0"/>
        <w:ind w:firstLine="708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Прошли предметные недели, учителя-предметники готовили открытые уроки и внеклассные мероприятия, конференции, выставки.</w:t>
      </w:r>
    </w:p>
    <w:p w:rsidR="008C69FB" w:rsidRPr="00B66551" w:rsidRDefault="008C69FB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 В течение учебного года членами МС проведена работа, направленная на внедрение в практику преподавания инновационных технологий и методик: метод проектов, использование мультимедиа-пособий, уровневая дифференциация остается по-прежнему актуальной для школы.</w:t>
      </w:r>
    </w:p>
    <w:p w:rsidR="008C69FB" w:rsidRPr="00B66551" w:rsidRDefault="008C69FB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В методической работе школы используются классические формы работы.</w:t>
      </w:r>
    </w:p>
    <w:p w:rsidR="008C69FB" w:rsidRPr="00B66551" w:rsidRDefault="008C69FB" w:rsidP="00B66551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уроки (</w:t>
      </w:r>
      <w:proofErr w:type="gramStart"/>
      <w:r w:rsidRPr="00B66551">
        <w:rPr>
          <w:rFonts w:asciiTheme="majorHAnsi" w:hAnsiTheme="majorHAnsi"/>
        </w:rPr>
        <w:t>классно-урочная</w:t>
      </w:r>
      <w:proofErr w:type="gramEnd"/>
      <w:r w:rsidRPr="00B66551">
        <w:rPr>
          <w:rFonts w:asciiTheme="majorHAnsi" w:hAnsiTheme="majorHAnsi"/>
        </w:rPr>
        <w:t>);</w:t>
      </w:r>
    </w:p>
    <w:p w:rsidR="008C69FB" w:rsidRPr="00B66551" w:rsidRDefault="008C69FB" w:rsidP="00B66551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color w:val="000000"/>
        </w:rPr>
        <w:t>практикум (по химии, географии, физике, биологии);</w:t>
      </w:r>
    </w:p>
    <w:p w:rsidR="008C69FB" w:rsidRPr="00B66551" w:rsidRDefault="008C69FB" w:rsidP="00B66551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lastRenderedPageBreak/>
        <w:t>уроки на компьютере (биологии, МХК, русский язык и литература, физика и математика);</w:t>
      </w:r>
    </w:p>
    <w:p w:rsidR="008C69FB" w:rsidRPr="00B66551" w:rsidRDefault="008C69FB" w:rsidP="00B66551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семинары (по истории, биологии, литературе);</w:t>
      </w:r>
    </w:p>
    <w:p w:rsidR="008C69FB" w:rsidRPr="00B66551" w:rsidRDefault="008C69FB" w:rsidP="00B66551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консультации (подготовка к экзаменам, ЕГЭ);</w:t>
      </w:r>
    </w:p>
    <w:p w:rsidR="008C69FB" w:rsidRPr="00B66551" w:rsidRDefault="008C69FB" w:rsidP="00B66551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взаимопосещение уроков проходило под руководством руководителей методических объединений. Данный вид работы обогащает опыт учителей, способствует внедрению новых технологий, повышению качества знаний уча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щихся по предметам.</w:t>
      </w:r>
    </w:p>
    <w:p w:rsidR="008C69FB" w:rsidRPr="00B66551" w:rsidRDefault="008C69F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</w:p>
    <w:p w:rsidR="00FE1C0B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 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Поставленные перед коллективом задачи решались через совершенствование методики проведения урока, индивидуальной и групповой работы со </w:t>
      </w:r>
      <w:proofErr w:type="gramStart"/>
      <w:r w:rsidR="00FE1C0B" w:rsidRPr="00B66551">
        <w:rPr>
          <w:rFonts w:asciiTheme="majorHAnsi" w:hAnsiTheme="majorHAnsi"/>
          <w:color w:val="000000"/>
          <w:sz w:val="24"/>
          <w:szCs w:val="24"/>
        </w:rPr>
        <w:t>слабоуспевающими</w:t>
      </w:r>
      <w:proofErr w:type="gramEnd"/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 и одаренными 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об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уча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ю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щимися, коррекцию знаний 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об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уча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ю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щихся на основе диагностической деятельности учителя, развитие способностей и природных задатков 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об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уча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ю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щихся, повышении мотивации к обучению у 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об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уча</w:t>
      </w:r>
      <w:r w:rsidR="005C76DB" w:rsidRPr="00B66551">
        <w:rPr>
          <w:rFonts w:asciiTheme="majorHAnsi" w:hAnsiTheme="majorHAnsi"/>
          <w:color w:val="000000"/>
          <w:sz w:val="24"/>
          <w:szCs w:val="24"/>
        </w:rPr>
        <w:t>ю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щихся, а также оз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накомление учителей с новой педагогической и методической литературой. При планировании методической работы школы педагогический коллектив стремился ото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брать те формы, которые реально позволяли бы решать проблемы и задачи, стоящие перед ОУ.</w:t>
      </w:r>
    </w:p>
    <w:p w:rsidR="00FE1C0B" w:rsidRPr="00B66551" w:rsidRDefault="008C69F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 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Для повышения эффективности функционирования системы методиче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ской работы с педагогическими кадрами администрация руководствовалась требованиями практической направленности, научности и конкретности, сис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темности и систематичности оптимального  сочетания различ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ных форм и методов работы.</w:t>
      </w:r>
    </w:p>
    <w:p w:rsidR="00FE1C0B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Методическая учеба внутри школы была организована целенаправленно - для тех, кто интересовался, силами более опытных, владеющими в совершен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стве этими вопросами, были запланированы теоретические и практические се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минары; некоторые вопросы после решения на методическом совете </w:t>
      </w:r>
      <w:r w:rsidR="008C69FB" w:rsidRPr="00B66551">
        <w:rPr>
          <w:rFonts w:asciiTheme="majorHAnsi" w:hAnsiTheme="majorHAnsi"/>
          <w:color w:val="000000"/>
          <w:sz w:val="24"/>
          <w:szCs w:val="24"/>
        </w:rPr>
        <w:t>школы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 xml:space="preserve"> были вынесены на педсоветы.</w:t>
      </w:r>
    </w:p>
    <w:p w:rsidR="00B66551" w:rsidRPr="00B66551" w:rsidRDefault="00B66551" w:rsidP="00B66551">
      <w:pPr>
        <w:autoSpaceDE w:val="0"/>
        <w:autoSpaceDN w:val="0"/>
        <w:adjustRightInd w:val="0"/>
        <w:spacing w:after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</w:t>
      </w:r>
      <w:r w:rsidRPr="00B66551">
        <w:rPr>
          <w:rFonts w:asciiTheme="majorHAnsi" w:hAnsiTheme="majorHAnsi"/>
          <w:sz w:val="24"/>
          <w:szCs w:val="24"/>
        </w:rPr>
        <w:t>В 2014-2015 учебном году на педагогических советах рассматривались такие вопросы как:</w:t>
      </w:r>
    </w:p>
    <w:p w:rsidR="00B66551" w:rsidRPr="00B66551" w:rsidRDefault="00B66551" w:rsidP="00B6655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Инновационные технологии и метод проектов в учебно-воспитательном процессе в свете ФГОС второго поколения.</w:t>
      </w:r>
    </w:p>
    <w:p w:rsidR="00B66551" w:rsidRPr="00B66551" w:rsidRDefault="00B66551" w:rsidP="00B6655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Структура современного урока и требования ФГОС к методике их проведения.</w:t>
      </w:r>
    </w:p>
    <w:p w:rsidR="00B66551" w:rsidRPr="00B66551" w:rsidRDefault="00B66551" w:rsidP="00B6655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Внеурочная деятельность как </w:t>
      </w:r>
      <w:proofErr w:type="spellStart"/>
      <w:r w:rsidRPr="00B66551">
        <w:rPr>
          <w:rFonts w:asciiTheme="majorHAnsi" w:hAnsiTheme="majorHAnsi"/>
          <w:sz w:val="24"/>
          <w:szCs w:val="24"/>
        </w:rPr>
        <w:t>системообразующая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составляющая воспитательно-образовательного процесса в условиях ФГОС.</w:t>
      </w:r>
    </w:p>
    <w:p w:rsidR="00B66551" w:rsidRPr="00B66551" w:rsidRDefault="00B66551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</w:p>
    <w:p w:rsidR="00FE1C0B" w:rsidRPr="00B66551" w:rsidRDefault="006A54A8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 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t>Важным направлением работы МС является постоянное совершенство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вание педагогического мастерства учителей. Методический совет школы от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слеживает обучение учителей на курсах, оказывает методическую и практиче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скую помощь учителям, подавшим заявление на аттестацию, принимая непо</w:t>
      </w:r>
      <w:r w:rsidR="00FE1C0B" w:rsidRPr="00B66551">
        <w:rPr>
          <w:rFonts w:asciiTheme="majorHAnsi" w:hAnsiTheme="majorHAnsi"/>
          <w:color w:val="000000"/>
          <w:sz w:val="24"/>
          <w:szCs w:val="24"/>
        </w:rPr>
        <w:softHyphen/>
        <w:t>средственное участие в экспертной деятельности по оценке профессионализма учителей.</w:t>
      </w:r>
    </w:p>
    <w:p w:rsidR="008C69FB" w:rsidRPr="00B66551" w:rsidRDefault="008C69FB" w:rsidP="00B66551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 xml:space="preserve">         Росту профессионального мастерства способствовала разработанная в школе система мер по усовершенствованию профессиональной подготовки учителей. Был изучен уровень профессиональных запросов и потребностей учите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лей путем анкетирования и индивидуальных бесед. Были собраны и систематизированы </w:t>
      </w:r>
      <w:r w:rsidRPr="00B66551">
        <w:rPr>
          <w:rFonts w:asciiTheme="majorHAnsi" w:hAnsiTheme="majorHAnsi"/>
          <w:color w:val="000000"/>
          <w:sz w:val="24"/>
          <w:szCs w:val="24"/>
        </w:rPr>
        <w:lastRenderedPageBreak/>
        <w:t>информационные карты о работе учителя. Все это позволило системно подойти к достижению главной цели методи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ческой работы – повышению педагогической квалификации учитель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ского коллектива.</w:t>
      </w:r>
    </w:p>
    <w:p w:rsidR="008C69FB" w:rsidRPr="00B66551" w:rsidRDefault="008C69FB" w:rsidP="00B66551">
      <w:pPr>
        <w:ind w:right="48"/>
        <w:jc w:val="center"/>
        <w:rPr>
          <w:rFonts w:asciiTheme="majorHAnsi" w:hAnsiTheme="majorHAnsi"/>
          <w:b/>
          <w:sz w:val="24"/>
          <w:szCs w:val="24"/>
        </w:rPr>
      </w:pPr>
      <w:r w:rsidRPr="00B66551">
        <w:rPr>
          <w:rFonts w:asciiTheme="majorHAnsi" w:hAnsiTheme="majorHAnsi"/>
          <w:b/>
          <w:sz w:val="24"/>
          <w:szCs w:val="24"/>
        </w:rPr>
        <w:t>В 2014-2015 учебном году  в РГУ «КЧР ИПКРО» для повышения квалификации были направлены:</w:t>
      </w:r>
    </w:p>
    <w:tbl>
      <w:tblPr>
        <w:tblStyle w:val="a3"/>
        <w:tblW w:w="0" w:type="auto"/>
        <w:tblLook w:val="04A0"/>
      </w:tblPr>
      <w:tblGrid>
        <w:gridCol w:w="930"/>
        <w:gridCol w:w="5428"/>
        <w:gridCol w:w="3213"/>
      </w:tblGrid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Байрамкулов</w:t>
            </w:r>
            <w:proofErr w:type="spellEnd"/>
            <w:r w:rsidRPr="00B665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Азамат</w:t>
            </w:r>
            <w:proofErr w:type="spellEnd"/>
            <w:r w:rsidRPr="00B665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Хаджи-Махмутович</w:t>
            </w:r>
            <w:proofErr w:type="spellEnd"/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Учитель физической культуры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Аппаков Марат </w:t>
            </w: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Абдулхамитович</w:t>
            </w:r>
            <w:proofErr w:type="spellEnd"/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Ергина</w:t>
            </w:r>
            <w:proofErr w:type="spellEnd"/>
            <w:r w:rsidRPr="00B66551">
              <w:rPr>
                <w:rFonts w:asciiTheme="majorHAnsi" w:hAnsiTheme="majorHAnsi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Учитель географии, биологии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Даудова Фатима Хайбуллаевна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Учитель биологии, химии, преподаватель ОРКСЭ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Котлярова Полина Юрьевна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Учитель физики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Ганюта Алла Дмитриевна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Педагог-организатор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Мельник Светлана Анатольевна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Руководитель, учитель русского языка и литературы</w:t>
            </w:r>
          </w:p>
        </w:tc>
      </w:tr>
      <w:tr w:rsidR="008C69FB" w:rsidRPr="00B66551" w:rsidTr="0049031A">
        <w:tc>
          <w:tcPr>
            <w:tcW w:w="959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10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Дьяченко Диана Исмаиловна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4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</w:tbl>
    <w:p w:rsidR="008C69FB" w:rsidRPr="00B66551" w:rsidRDefault="008C69FB" w:rsidP="00B66551">
      <w:pPr>
        <w:tabs>
          <w:tab w:val="left" w:pos="284"/>
        </w:tabs>
        <w:spacing w:after="0"/>
        <w:rPr>
          <w:rFonts w:asciiTheme="majorHAnsi" w:hAnsiTheme="majorHAnsi"/>
          <w:sz w:val="24"/>
          <w:szCs w:val="24"/>
        </w:rPr>
      </w:pPr>
    </w:p>
    <w:p w:rsidR="008C69FB" w:rsidRPr="00B66551" w:rsidRDefault="008C69FB" w:rsidP="00B66551">
      <w:pPr>
        <w:jc w:val="center"/>
        <w:rPr>
          <w:rFonts w:asciiTheme="majorHAnsi" w:hAnsiTheme="majorHAnsi"/>
          <w:b/>
          <w:sz w:val="24"/>
          <w:szCs w:val="24"/>
        </w:rPr>
      </w:pPr>
      <w:r w:rsidRPr="00B66551">
        <w:rPr>
          <w:rFonts w:asciiTheme="majorHAnsi" w:hAnsiTheme="majorHAnsi"/>
          <w:b/>
          <w:sz w:val="24"/>
          <w:szCs w:val="24"/>
        </w:rPr>
        <w:t xml:space="preserve">В 2014-2015 учебном году прошли аттестацию учителя-предметники: </w:t>
      </w:r>
    </w:p>
    <w:p w:rsidR="008C69FB" w:rsidRPr="00B66551" w:rsidRDefault="008C69FB" w:rsidP="00B66551">
      <w:pPr>
        <w:spacing w:after="0"/>
        <w:ind w:right="5"/>
        <w:jc w:val="center"/>
        <w:rPr>
          <w:rFonts w:asciiTheme="majorHAnsi" w:hAnsiTheme="majorHAnsi"/>
          <w:spacing w:val="-14"/>
          <w:sz w:val="24"/>
          <w:szCs w:val="24"/>
          <w:u w:val="single"/>
        </w:rPr>
      </w:pPr>
      <w:r w:rsidRPr="00B66551">
        <w:rPr>
          <w:rFonts w:asciiTheme="majorHAnsi" w:hAnsiTheme="majorHAnsi"/>
          <w:spacing w:val="-14"/>
          <w:sz w:val="24"/>
          <w:szCs w:val="24"/>
          <w:u w:val="single"/>
        </w:rPr>
        <w:t>Первая квалификационная категория</w:t>
      </w:r>
    </w:p>
    <w:tbl>
      <w:tblPr>
        <w:tblStyle w:val="a3"/>
        <w:tblW w:w="0" w:type="auto"/>
        <w:tblLook w:val="04A0"/>
      </w:tblPr>
      <w:tblGrid>
        <w:gridCol w:w="1078"/>
        <w:gridCol w:w="5293"/>
        <w:gridCol w:w="3200"/>
      </w:tblGrid>
      <w:tr w:rsidR="008C69FB" w:rsidRPr="00B66551" w:rsidTr="0049031A">
        <w:tc>
          <w:tcPr>
            <w:tcW w:w="1101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п</w:t>
            </w:r>
            <w:proofErr w:type="spellEnd"/>
            <w:proofErr w:type="gramEnd"/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/</w:t>
            </w:r>
            <w:proofErr w:type="spellStart"/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68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Ф.И.О.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Должность</w:t>
            </w:r>
          </w:p>
        </w:tc>
      </w:tr>
      <w:tr w:rsidR="008C69FB" w:rsidRPr="00B66551" w:rsidTr="0049031A">
        <w:tc>
          <w:tcPr>
            <w:tcW w:w="1101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Кальчук Людмила Николаевна</w:t>
            </w:r>
          </w:p>
        </w:tc>
        <w:tc>
          <w:tcPr>
            <w:tcW w:w="3285" w:type="dxa"/>
          </w:tcPr>
          <w:p w:rsidR="008C69FB" w:rsidRPr="00B66551" w:rsidRDefault="008C69FB" w:rsidP="00B66551">
            <w:pPr>
              <w:spacing w:line="276" w:lineRule="auto"/>
              <w:ind w:right="5"/>
              <w:jc w:val="center"/>
              <w:rPr>
                <w:rFonts w:asciiTheme="majorHAnsi" w:hAnsiTheme="majorHAnsi"/>
                <w:spacing w:val="-14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pacing w:val="-14"/>
                <w:sz w:val="24"/>
                <w:szCs w:val="24"/>
              </w:rPr>
              <w:t>Учитель начальных классов</w:t>
            </w:r>
          </w:p>
        </w:tc>
      </w:tr>
    </w:tbl>
    <w:p w:rsidR="008C69FB" w:rsidRPr="00B66551" w:rsidRDefault="008C69FB" w:rsidP="00B66551">
      <w:pPr>
        <w:spacing w:after="0"/>
        <w:ind w:right="5"/>
        <w:jc w:val="center"/>
        <w:rPr>
          <w:rFonts w:asciiTheme="majorHAnsi" w:hAnsiTheme="majorHAnsi"/>
          <w:b/>
          <w:spacing w:val="-14"/>
          <w:sz w:val="24"/>
          <w:szCs w:val="24"/>
          <w:u w:val="single"/>
        </w:rPr>
      </w:pP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Приняли участие в профессиональных конкурсах – 3 педагога: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B66551">
        <w:rPr>
          <w:rFonts w:asciiTheme="majorHAnsi" w:hAnsiTheme="majorHAnsi"/>
          <w:sz w:val="24"/>
          <w:szCs w:val="24"/>
        </w:rPr>
        <w:t>зайнетдинова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А.Х. – «Самый классный </w:t>
      </w:r>
      <w:proofErr w:type="spellStart"/>
      <w:proofErr w:type="gramStart"/>
      <w:r w:rsidRPr="00B66551">
        <w:rPr>
          <w:rFonts w:asciiTheme="majorHAnsi" w:hAnsiTheme="majorHAnsi"/>
          <w:sz w:val="24"/>
          <w:szCs w:val="24"/>
        </w:rPr>
        <w:t>классный</w:t>
      </w:r>
      <w:proofErr w:type="spellEnd"/>
      <w:proofErr w:type="gramEnd"/>
      <w:r w:rsidRPr="00B66551">
        <w:rPr>
          <w:rFonts w:asciiTheme="majorHAnsi" w:hAnsiTheme="majorHAnsi"/>
          <w:sz w:val="24"/>
          <w:szCs w:val="24"/>
        </w:rPr>
        <w:t xml:space="preserve"> - 2015»;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B66551">
        <w:rPr>
          <w:rFonts w:asciiTheme="majorHAnsi" w:hAnsiTheme="majorHAnsi"/>
          <w:sz w:val="24"/>
          <w:szCs w:val="24"/>
        </w:rPr>
        <w:t>даудова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Ф.Х. – «Учитель года - 2015».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B66551">
        <w:rPr>
          <w:rFonts w:asciiTheme="majorHAnsi" w:hAnsiTheme="majorHAnsi"/>
          <w:sz w:val="24"/>
          <w:szCs w:val="24"/>
        </w:rPr>
        <w:t>Байрамкулов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66551">
        <w:rPr>
          <w:rFonts w:asciiTheme="majorHAnsi" w:hAnsiTheme="majorHAnsi"/>
          <w:sz w:val="24"/>
          <w:szCs w:val="24"/>
        </w:rPr>
        <w:t>Азамат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66551">
        <w:rPr>
          <w:rFonts w:asciiTheme="majorHAnsi" w:hAnsiTheme="majorHAnsi"/>
          <w:sz w:val="24"/>
          <w:szCs w:val="24"/>
        </w:rPr>
        <w:t>Хаджи-Махмутович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– «Учитель Здоровья - 2015».</w:t>
      </w:r>
    </w:p>
    <w:p w:rsidR="004B6A29" w:rsidRPr="00B66551" w:rsidRDefault="004B6A29" w:rsidP="00B66551">
      <w:pPr>
        <w:spacing w:after="0"/>
        <w:ind w:right="5"/>
        <w:jc w:val="center"/>
        <w:rPr>
          <w:rFonts w:asciiTheme="majorHAnsi" w:hAnsiTheme="majorHAnsi"/>
          <w:b/>
          <w:spacing w:val="-14"/>
          <w:sz w:val="24"/>
          <w:szCs w:val="24"/>
          <w:u w:val="single"/>
        </w:rPr>
      </w:pPr>
    </w:p>
    <w:p w:rsidR="008C69FB" w:rsidRPr="00B66551" w:rsidRDefault="008C69FB" w:rsidP="00B66551">
      <w:pPr>
        <w:autoSpaceDE w:val="0"/>
        <w:autoSpaceDN w:val="0"/>
        <w:adjustRightInd w:val="0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B66551">
        <w:rPr>
          <w:rFonts w:asciiTheme="majorHAnsi" w:hAnsiTheme="majorHAnsi"/>
          <w:color w:val="000000"/>
          <w:sz w:val="24"/>
          <w:szCs w:val="24"/>
          <w:u w:val="single"/>
        </w:rPr>
        <w:t>Анализ работы методического объединения учителей начальных классов</w:t>
      </w:r>
    </w:p>
    <w:p w:rsidR="00540EA3" w:rsidRPr="00B66551" w:rsidRDefault="00251729" w:rsidP="00B66551">
      <w:pPr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  <w:lang w:eastAsia="en-US"/>
        </w:rPr>
        <w:t xml:space="preserve">Все педагоги начального звена под руководством Гудковской О.Д. на протяжении всего учебного года распространяли свой педагогический опыт, участвуя </w:t>
      </w:r>
      <w:r w:rsidRPr="00B66551">
        <w:rPr>
          <w:rFonts w:asciiTheme="majorHAnsi" w:hAnsiTheme="majorHAnsi"/>
          <w:sz w:val="24"/>
          <w:szCs w:val="24"/>
          <w:lang w:eastAsia="en-US"/>
        </w:rPr>
        <w:t xml:space="preserve">в </w:t>
      </w:r>
      <w:proofErr w:type="gramStart"/>
      <w:r w:rsidRPr="00B66551">
        <w:rPr>
          <w:rFonts w:asciiTheme="majorHAnsi" w:hAnsiTheme="majorHAnsi"/>
          <w:sz w:val="24"/>
          <w:szCs w:val="24"/>
          <w:lang w:eastAsia="en-US"/>
        </w:rPr>
        <w:t>интернет-конкурсах</w:t>
      </w:r>
      <w:proofErr w:type="gramEnd"/>
      <w:r w:rsidRPr="00B66551">
        <w:rPr>
          <w:rFonts w:asciiTheme="majorHAnsi" w:hAnsiTheme="majorHAnsi"/>
          <w:sz w:val="24"/>
          <w:szCs w:val="24"/>
          <w:lang w:eastAsia="en-US"/>
        </w:rPr>
        <w:t xml:space="preserve"> методических разработок уроков и внеклассных мероприятий.</w:t>
      </w:r>
      <w:r w:rsidR="00540EA3" w:rsidRPr="00B66551">
        <w:rPr>
          <w:rFonts w:asciiTheme="majorHAnsi" w:hAnsiTheme="majorHAnsi"/>
          <w:sz w:val="24"/>
          <w:szCs w:val="24"/>
        </w:rPr>
        <w:t xml:space="preserve"> Благодаря материально-технической базе школы, учителя проводят уроки с применением информационных технологий (в частности, используя мультимедийные презентации, материалы Интернета).</w:t>
      </w:r>
    </w:p>
    <w:p w:rsidR="00540EA3" w:rsidRPr="00B66551" w:rsidRDefault="00540EA3" w:rsidP="00B66551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В каждом классе формируется медиатека (копилка творческих разработок учителя).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повышающей его эффективность.</w:t>
      </w:r>
    </w:p>
    <w:p w:rsidR="00251729" w:rsidRPr="00B66551" w:rsidRDefault="00540EA3" w:rsidP="00B66551">
      <w:pPr>
        <w:spacing w:after="0"/>
        <w:ind w:firstLine="567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lastRenderedPageBreak/>
        <w:t xml:space="preserve"> Наличие программно-методического обеспечения, ориентированного на поддержку преподавания в начальных классах, а также учебного и демонстрационного оборудования, сопрягаемого с компьютером, позволяет организовать в учебном процессе исследовательскую деятельность, обеспечить возможность самостоятельной учебной деятельности и предметной деятельности со средствами новых информационных технологий. </w:t>
      </w:r>
    </w:p>
    <w:p w:rsidR="00251729" w:rsidRPr="00B66551" w:rsidRDefault="00251729" w:rsidP="00B66551">
      <w:pPr>
        <w:jc w:val="both"/>
        <w:rPr>
          <w:rFonts w:asciiTheme="majorHAnsi" w:hAnsiTheme="majorHAnsi"/>
          <w:sz w:val="24"/>
          <w:szCs w:val="24"/>
          <w:lang w:eastAsia="en-US"/>
        </w:rPr>
      </w:pPr>
      <w:r w:rsidRPr="00B66551">
        <w:rPr>
          <w:rFonts w:asciiTheme="majorHAnsi" w:hAnsiTheme="majorHAnsi"/>
          <w:sz w:val="24"/>
          <w:szCs w:val="24"/>
          <w:lang w:eastAsia="en-US"/>
        </w:rPr>
        <w:t xml:space="preserve">          В течение  года  проверялись дневники и тетради учащихся во всех классах. На заседании ШМО были сделаны выводы: тетради и дневники ведутся в соответствии с нормами орфографии. Учителя своевременно проверяют, выставляют оценки, исправляют ошибки, следят за каллиграфией учащихся, прописывают образцы для тренировочных упражнений; после каждой контрольной и самостоятельной работы проведены работы над ошибками. В 4 классе были проведены стартовые и итоговые срезы знаний. Проведен сравнительный анализ. В декабре 2014 года и в мае 2015 года проведены административные срезы знаний по предметам в 1-4 классах, проведенный анализ показал, что учителям следует работать над повышением качества знаний и над объективностью выставления оценок по отдельным предметам.  </w:t>
      </w:r>
    </w:p>
    <w:p w:rsidR="00251729" w:rsidRPr="00B66551" w:rsidRDefault="008C69FB" w:rsidP="00B66551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 xml:space="preserve">Анализ работы методического объединения учителей русского языка </w:t>
      </w:r>
    </w:p>
    <w:p w:rsidR="00B53A41" w:rsidRPr="00B66551" w:rsidRDefault="00B53A41" w:rsidP="00B66551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Планы работы школьного МО на 2014-2015 учебный год разработан и составлен на основе рекомендаций методического кабинета Управления образования. Соблюдается принцип преемственности между уровнями методической работы (региональным, муниципальным, школьным, отдельного уч</w:t>
      </w:r>
      <w:r w:rsidRPr="00B66551">
        <w:rPr>
          <w:rFonts w:asciiTheme="majorHAnsi" w:hAnsiTheme="majorHAnsi"/>
          <w:sz w:val="24"/>
          <w:szCs w:val="24"/>
        </w:rPr>
        <w:t>и</w:t>
      </w:r>
      <w:r w:rsidRPr="00B66551">
        <w:rPr>
          <w:rFonts w:asciiTheme="majorHAnsi" w:hAnsiTheme="majorHAnsi"/>
          <w:sz w:val="24"/>
          <w:szCs w:val="24"/>
        </w:rPr>
        <w:t xml:space="preserve">теля). </w:t>
      </w:r>
    </w:p>
    <w:p w:rsidR="00B53A41" w:rsidRPr="00B66551" w:rsidRDefault="00B53A41" w:rsidP="00B66551">
      <w:pPr>
        <w:pStyle w:val="a9"/>
        <w:spacing w:line="276" w:lineRule="auto"/>
        <w:ind w:left="0" w:firstLine="708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Методическая работа школьного МО строится в нескольких направл</w:t>
      </w:r>
      <w:r w:rsidRPr="00B66551">
        <w:rPr>
          <w:rFonts w:asciiTheme="majorHAnsi" w:hAnsiTheme="majorHAnsi"/>
        </w:rPr>
        <w:t>е</w:t>
      </w:r>
      <w:r w:rsidRPr="00B66551">
        <w:rPr>
          <w:rFonts w:asciiTheme="majorHAnsi" w:hAnsiTheme="majorHAnsi"/>
        </w:rPr>
        <w:t xml:space="preserve">ниях: </w:t>
      </w:r>
    </w:p>
    <w:p w:rsidR="00B53A41" w:rsidRPr="00B66551" w:rsidRDefault="00B53A41" w:rsidP="00B66551">
      <w:pPr>
        <w:ind w:firstLine="708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- заседания МО;</w:t>
      </w:r>
    </w:p>
    <w:p w:rsidR="00B53A41" w:rsidRPr="00B66551" w:rsidRDefault="00B53A41" w:rsidP="00B66551">
      <w:pPr>
        <w:spacing w:after="0"/>
        <w:ind w:firstLine="567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- индивидуальная работа с учителями русского языка и литературы по возникающим в практической деятельности вопросам (методическое обесп</w:t>
      </w:r>
      <w:r w:rsidRPr="00B66551">
        <w:rPr>
          <w:rFonts w:asciiTheme="majorHAnsi" w:hAnsiTheme="majorHAnsi"/>
          <w:sz w:val="24"/>
          <w:szCs w:val="24"/>
        </w:rPr>
        <w:t>е</w:t>
      </w:r>
      <w:r w:rsidRPr="00B66551">
        <w:rPr>
          <w:rFonts w:asciiTheme="majorHAnsi" w:hAnsiTheme="majorHAnsi"/>
          <w:sz w:val="24"/>
          <w:szCs w:val="24"/>
        </w:rPr>
        <w:t>чение процесса аттестации на квалификационные категории, помощь в по</w:t>
      </w:r>
      <w:r w:rsidRPr="00B66551">
        <w:rPr>
          <w:rFonts w:asciiTheme="majorHAnsi" w:hAnsiTheme="majorHAnsi"/>
          <w:sz w:val="24"/>
          <w:szCs w:val="24"/>
        </w:rPr>
        <w:t>д</w:t>
      </w:r>
      <w:r w:rsidRPr="00B66551">
        <w:rPr>
          <w:rFonts w:asciiTheme="majorHAnsi" w:hAnsiTheme="majorHAnsi"/>
          <w:sz w:val="24"/>
          <w:szCs w:val="24"/>
        </w:rPr>
        <w:t>готовке к конкурсу «Учитель года» и др.).</w:t>
      </w:r>
    </w:p>
    <w:p w:rsidR="00B53A41" w:rsidRPr="00B66551" w:rsidRDefault="00B53A41" w:rsidP="00B66551">
      <w:pPr>
        <w:pStyle w:val="a9"/>
        <w:spacing w:line="276" w:lineRule="auto"/>
        <w:ind w:left="0" w:firstLine="567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Методическая работа в школе является систематической и разноплан</w:t>
      </w:r>
      <w:r w:rsidRPr="00B66551">
        <w:rPr>
          <w:rFonts w:asciiTheme="majorHAnsi" w:hAnsiTheme="majorHAnsi"/>
        </w:rPr>
        <w:t>о</w:t>
      </w:r>
      <w:r w:rsidRPr="00B66551">
        <w:rPr>
          <w:rFonts w:asciiTheme="majorHAnsi" w:hAnsiTheme="majorHAnsi"/>
        </w:rPr>
        <w:t>вой, в неё активно включены все учителя русского языка и литературы шк</w:t>
      </w:r>
      <w:r w:rsidRPr="00B66551">
        <w:rPr>
          <w:rFonts w:asciiTheme="majorHAnsi" w:hAnsiTheme="majorHAnsi"/>
        </w:rPr>
        <w:t>о</w:t>
      </w:r>
      <w:r w:rsidRPr="00B66551">
        <w:rPr>
          <w:rFonts w:asciiTheme="majorHAnsi" w:hAnsiTheme="majorHAnsi"/>
        </w:rPr>
        <w:t>лы, её результаты находят своё отражение в практической деятельности образовательного учрежд</w:t>
      </w:r>
      <w:r w:rsidRPr="00B66551">
        <w:rPr>
          <w:rFonts w:asciiTheme="majorHAnsi" w:hAnsiTheme="majorHAnsi"/>
        </w:rPr>
        <w:t>е</w:t>
      </w:r>
      <w:r w:rsidRPr="00B66551">
        <w:rPr>
          <w:rFonts w:asciiTheme="majorHAnsi" w:hAnsiTheme="majorHAnsi"/>
        </w:rPr>
        <w:t>ния.</w:t>
      </w:r>
    </w:p>
    <w:p w:rsidR="00B53A41" w:rsidRPr="00B66551" w:rsidRDefault="00B53A41" w:rsidP="00B66551">
      <w:pPr>
        <w:pStyle w:val="4"/>
        <w:spacing w:line="276" w:lineRule="auto"/>
        <w:jc w:val="center"/>
        <w:rPr>
          <w:rFonts w:asciiTheme="majorHAnsi" w:hAnsiTheme="majorHAnsi"/>
          <w:b/>
          <w:sz w:val="24"/>
          <w:u w:val="none"/>
        </w:rPr>
      </w:pPr>
      <w:r w:rsidRPr="00B66551">
        <w:rPr>
          <w:rFonts w:asciiTheme="majorHAnsi" w:hAnsiTheme="majorHAnsi"/>
          <w:b/>
          <w:sz w:val="24"/>
          <w:u w:val="none"/>
        </w:rPr>
        <w:t>Организация внеклассной работы по предмету</w:t>
      </w:r>
    </w:p>
    <w:p w:rsidR="00B53A41" w:rsidRPr="00B66551" w:rsidRDefault="00B53A41" w:rsidP="00B66551">
      <w:pPr>
        <w:pStyle w:val="a9"/>
        <w:spacing w:line="276" w:lineRule="auto"/>
        <w:ind w:left="0" w:firstLine="708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Поскольку многие проблемы учащихся по предметам гуманитарного цикла связаны с низким уровнем общей культуры учащихся, определяемым </w:t>
      </w:r>
      <w:proofErr w:type="spellStart"/>
      <w:r w:rsidRPr="00B66551">
        <w:rPr>
          <w:rFonts w:asciiTheme="majorHAnsi" w:hAnsiTheme="majorHAnsi"/>
        </w:rPr>
        <w:t>социокультурными</w:t>
      </w:r>
      <w:proofErr w:type="spellEnd"/>
      <w:r w:rsidRPr="00B66551">
        <w:rPr>
          <w:rFonts w:asciiTheme="majorHAnsi" w:hAnsiTheme="majorHAnsi"/>
        </w:rPr>
        <w:t xml:space="preserve"> условиями проживания, </w:t>
      </w:r>
      <w:proofErr w:type="gramStart"/>
      <w:r w:rsidRPr="00B66551">
        <w:rPr>
          <w:rFonts w:asciiTheme="majorHAnsi" w:hAnsiTheme="majorHAnsi"/>
        </w:rPr>
        <w:t>большое</w:t>
      </w:r>
      <w:proofErr w:type="gramEnd"/>
      <w:r w:rsidRPr="00B66551">
        <w:rPr>
          <w:rFonts w:asciiTheme="majorHAnsi" w:hAnsiTheme="majorHAnsi"/>
        </w:rPr>
        <w:t xml:space="preserve"> значения для развития детей приобретает целенаправленная внеклассная деятельность по предм</w:t>
      </w:r>
      <w:r w:rsidRPr="00B66551">
        <w:rPr>
          <w:rFonts w:asciiTheme="majorHAnsi" w:hAnsiTheme="majorHAnsi"/>
        </w:rPr>
        <w:t>е</w:t>
      </w:r>
      <w:r w:rsidRPr="00B66551">
        <w:rPr>
          <w:rFonts w:asciiTheme="majorHAnsi" w:hAnsiTheme="majorHAnsi"/>
        </w:rPr>
        <w:t xml:space="preserve">там. </w:t>
      </w:r>
    </w:p>
    <w:p w:rsidR="00B53A41" w:rsidRPr="00B66551" w:rsidRDefault="00B53A41" w:rsidP="00B66551">
      <w:pPr>
        <w:pStyle w:val="a9"/>
        <w:spacing w:line="276" w:lineRule="auto"/>
        <w:ind w:left="0" w:firstLine="567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В истекшем учебном году под руководством учителей русского языка и литературы проводились внеклассные мероприятия, позволяющие повысить заинтересованность уч</w:t>
      </w:r>
      <w:r w:rsidRPr="00B66551">
        <w:rPr>
          <w:rFonts w:asciiTheme="majorHAnsi" w:hAnsiTheme="majorHAnsi"/>
        </w:rPr>
        <w:t>а</w:t>
      </w:r>
      <w:r w:rsidRPr="00B66551">
        <w:rPr>
          <w:rFonts w:asciiTheme="majorHAnsi" w:hAnsiTheme="majorHAnsi"/>
        </w:rPr>
        <w:t xml:space="preserve">щихся в изучении предметов. Активная внеклассная работа </w:t>
      </w:r>
      <w:r w:rsidRPr="00B66551">
        <w:rPr>
          <w:rFonts w:asciiTheme="majorHAnsi" w:hAnsiTheme="majorHAnsi"/>
        </w:rPr>
        <w:lastRenderedPageBreak/>
        <w:t>по предметам является продолжением урочной деятельности и содействует реализации воспитательных целей об</w:t>
      </w:r>
      <w:r w:rsidRPr="00B66551">
        <w:rPr>
          <w:rFonts w:asciiTheme="majorHAnsi" w:hAnsiTheme="majorHAnsi"/>
        </w:rPr>
        <w:t>у</w:t>
      </w:r>
      <w:r w:rsidRPr="00B66551">
        <w:rPr>
          <w:rFonts w:asciiTheme="majorHAnsi" w:hAnsiTheme="majorHAnsi"/>
        </w:rPr>
        <w:t xml:space="preserve">чения. </w:t>
      </w:r>
    </w:p>
    <w:p w:rsidR="001024BB" w:rsidRPr="00B66551" w:rsidRDefault="00B53A41" w:rsidP="00B66551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</w:rPr>
        <w:t xml:space="preserve">        С 15 по 23 января 2015 года в школе проходила традиционная  Неделя русского языка и литературы.</w:t>
      </w:r>
    </w:p>
    <w:p w:rsidR="001024BB" w:rsidRPr="00B66551" w:rsidRDefault="001024BB" w:rsidP="00B66551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>Анализ работы методического объединения классных руководителей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  <w:lang w:eastAsia="ru-RU"/>
        </w:rPr>
      </w:pPr>
      <w:r w:rsidRPr="00B66551">
        <w:rPr>
          <w:rFonts w:asciiTheme="majorHAnsi" w:hAnsiTheme="majorHAnsi"/>
          <w:lang w:eastAsia="ru-RU"/>
        </w:rPr>
        <w:t xml:space="preserve">- тема, над которой трудились классные руководители в 2014/2015 учебном году.   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lang w:eastAsia="ru-RU"/>
        </w:rPr>
        <w:t xml:space="preserve">   </w:t>
      </w:r>
      <w:r w:rsidRPr="00B66551">
        <w:rPr>
          <w:rFonts w:asciiTheme="majorHAnsi" w:hAnsiTheme="majorHAnsi"/>
        </w:rPr>
        <w:t xml:space="preserve">Для реализации данных целей члены МО принимали активное участие во всех школьных мероприятиях: показывали  открытые внеклассные часы, изучали методическую литературу по </w:t>
      </w:r>
      <w:proofErr w:type="spellStart"/>
      <w:r w:rsidRPr="00B66551">
        <w:rPr>
          <w:rFonts w:asciiTheme="majorHAnsi" w:hAnsiTheme="majorHAnsi"/>
        </w:rPr>
        <w:t>методпроблеме</w:t>
      </w:r>
      <w:proofErr w:type="spellEnd"/>
      <w:r w:rsidRPr="00B66551">
        <w:rPr>
          <w:rFonts w:asciiTheme="majorHAnsi" w:hAnsiTheme="majorHAnsi"/>
        </w:rPr>
        <w:t xml:space="preserve"> школы, готовили  доклады по актуальным проблемам,  выступали на педсоветах,  работали над пополнением творческих копилок, вели поиск оптимальных сре</w:t>
      </w:r>
      <w:proofErr w:type="gramStart"/>
      <w:r w:rsidRPr="00B66551">
        <w:rPr>
          <w:rFonts w:asciiTheme="majorHAnsi" w:hAnsiTheme="majorHAnsi"/>
        </w:rPr>
        <w:t>дств дл</w:t>
      </w:r>
      <w:proofErr w:type="gramEnd"/>
      <w:r w:rsidRPr="00B66551">
        <w:rPr>
          <w:rFonts w:asciiTheme="majorHAnsi" w:hAnsiTheme="majorHAnsi"/>
        </w:rPr>
        <w:t xml:space="preserve">я реализации целей воспитания школьников, делились опытом и т.д. Классные руководители большое внимание в этом учебном году уделяли патриотическому воспитанию и совместной работе с семьями </w:t>
      </w:r>
      <w:proofErr w:type="gramStart"/>
      <w:r w:rsidRPr="00B66551">
        <w:rPr>
          <w:rFonts w:asciiTheme="majorHAnsi" w:hAnsiTheme="majorHAnsi"/>
        </w:rPr>
        <w:t>обучающихся</w:t>
      </w:r>
      <w:proofErr w:type="gramEnd"/>
      <w:r w:rsidRPr="00B66551">
        <w:rPr>
          <w:rFonts w:asciiTheme="majorHAnsi" w:hAnsiTheme="majorHAnsi"/>
        </w:rPr>
        <w:t>. Чаще стали использовать информационные технологии в своей работе. Однако необходимо разрабатывать новые современные формы воспитательной работы, организовывали взаимопосещение внеклассных мероприятий.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  <w:lang w:eastAsia="ru-RU"/>
        </w:rPr>
      </w:pPr>
      <w:r w:rsidRPr="00B66551">
        <w:rPr>
          <w:rFonts w:asciiTheme="majorHAnsi" w:hAnsiTheme="majorHAnsi"/>
          <w:lang w:eastAsia="ru-RU"/>
        </w:rPr>
        <w:t xml:space="preserve">   Руководствуясь целью непрерывного совершенствования форм и методов работы классного руководителя в воспитательном процессе, ШМО было ориентировано на решение следующих ключевых задач: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1. Изучение и детальный анализ состояния  воспитательной работы  в классах, выявление и предупреждение недостатков, затруднений в работе классных руководителей.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 w:cs="Times New Roman CYR"/>
        </w:rPr>
      </w:pPr>
      <w:r w:rsidRPr="00B66551">
        <w:rPr>
          <w:rFonts w:asciiTheme="majorHAnsi" w:hAnsiTheme="majorHAnsi"/>
        </w:rPr>
        <w:t xml:space="preserve">2. </w:t>
      </w:r>
      <w:r w:rsidRPr="00B66551">
        <w:rPr>
          <w:rFonts w:asciiTheme="majorHAnsi" w:hAnsiTheme="majorHAnsi" w:cs="Times New Roman CYR"/>
        </w:rPr>
        <w:t xml:space="preserve">Активизация работы по </w:t>
      </w:r>
      <w:proofErr w:type="spellStart"/>
      <w:r w:rsidRPr="00B66551">
        <w:rPr>
          <w:rFonts w:asciiTheme="majorHAnsi" w:hAnsiTheme="majorHAnsi" w:cs="Times New Roman CYR"/>
        </w:rPr>
        <w:t>взаимопосещению</w:t>
      </w:r>
      <w:proofErr w:type="spellEnd"/>
      <w:r w:rsidRPr="00B66551">
        <w:rPr>
          <w:rFonts w:asciiTheme="majorHAnsi" w:hAnsiTheme="majorHAnsi" w:cs="Times New Roman CYR"/>
        </w:rPr>
        <w:t xml:space="preserve"> классными руководителями внеклассных мероприятий. 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 w:cs="Times New Roman CYR"/>
        </w:rPr>
        <w:t xml:space="preserve">3. </w:t>
      </w:r>
      <w:r w:rsidRPr="00B66551">
        <w:rPr>
          <w:rFonts w:asciiTheme="majorHAnsi" w:hAnsiTheme="majorHAnsi"/>
        </w:rPr>
        <w:t>Повышение теоретического уровня классных руководителей в вопросах педагогической поддержки учащихся и умения применять полученные знания в практической деятельности.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4. Оказание помощи классному руководителю в совершенствовании форм и методов организации воспитательной работы.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5. Формирование у классных руководителей теоретической и практической базы для моделирования системы воспитания в классе.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6. Пополнение «Копилки  материалов по вопросам воспитательной работы с классом: классные часы, внеклассные мероприятия, круглый стол, экскурсии, темы бесед, протоколы родительских собраний. </w:t>
      </w:r>
      <w:r w:rsidRPr="00B66551">
        <w:rPr>
          <w:rFonts w:asciiTheme="majorHAnsi" w:hAnsiTheme="majorHAnsi"/>
        </w:rPr>
        <w:tab/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7. Изучение и обобщение интересного опыта работы классного руководителя.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8.  Развитие творческих способностей педагога.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9. Внедрить новые информационные технологии в работу каждого 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классного руководителя.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10.Контролировать качественное выполнение воспитательных программ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 классных  руководителей.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   В состав школьного методического объединения классных руководителей</w:t>
      </w:r>
      <w:r w:rsidR="00B53A41" w:rsidRPr="00B66551">
        <w:rPr>
          <w:rFonts w:asciiTheme="majorHAnsi" w:hAnsiTheme="majorHAnsi"/>
        </w:rPr>
        <w:t xml:space="preserve"> </w:t>
      </w:r>
      <w:r w:rsidRPr="00B66551">
        <w:rPr>
          <w:rFonts w:asciiTheme="majorHAnsi" w:hAnsiTheme="majorHAnsi"/>
        </w:rPr>
        <w:t>нашей школы входят девять педагогов. Стаж работы в</w:t>
      </w:r>
      <w:r w:rsidR="00B53A41" w:rsidRPr="00B66551">
        <w:rPr>
          <w:rFonts w:asciiTheme="majorHAnsi" w:hAnsiTheme="majorHAnsi"/>
        </w:rPr>
        <w:t xml:space="preserve"> </w:t>
      </w:r>
      <w:r w:rsidRPr="00B66551">
        <w:rPr>
          <w:rFonts w:asciiTheme="majorHAnsi" w:hAnsiTheme="majorHAnsi"/>
        </w:rPr>
        <w:t xml:space="preserve">качестве классного руководителя </w:t>
      </w:r>
      <w:r w:rsidRPr="00B66551">
        <w:rPr>
          <w:rFonts w:asciiTheme="majorHAnsi" w:hAnsiTheme="majorHAnsi"/>
        </w:rPr>
        <w:lastRenderedPageBreak/>
        <w:t>многих из них составляет десять и более лет.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Были проведены: 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  <w:u w:val="single"/>
        </w:rPr>
      </w:pPr>
      <w:r w:rsidRPr="00B66551">
        <w:rPr>
          <w:rFonts w:asciiTheme="majorHAnsi" w:hAnsiTheme="majorHAnsi"/>
          <w:u w:val="single"/>
        </w:rPr>
        <w:t>Внеклассные мероприятия: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1.Внеклассное мероприятие «Посвящение в первоклассники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1 класса Кальчук Л.Н./Ноябрь/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2. Внеклассное мероприятие «Первые шаги в мир профессий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3 класса Гудковская О.Д./Январь/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3. Внеклассное мероприятие «Прощай начальная школа!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4 класса Ларина А.С./Май/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4. Внеклассное мероприятие. Тренинг. «Мотивы моей будущей профессии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9 класса  Даудова Ф.Х./Октябрь/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5.Внеклассное мероприятие. «И вот на год мы стали взрослее!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6 класса  Котлярова П.Ю./Май/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  <w:u w:val="single"/>
        </w:rPr>
      </w:pPr>
      <w:r w:rsidRPr="00B66551">
        <w:rPr>
          <w:rFonts w:asciiTheme="majorHAnsi" w:hAnsiTheme="majorHAnsi"/>
          <w:u w:val="single"/>
        </w:rPr>
        <w:t>Открытые классные часы: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1.Открытый классный час «Мой путь к доброте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 xml:space="preserve">. руководитель 2 класса </w:t>
      </w:r>
      <w:proofErr w:type="spellStart"/>
      <w:r w:rsidRPr="00B66551">
        <w:rPr>
          <w:rFonts w:asciiTheme="majorHAnsi" w:hAnsiTheme="majorHAnsi"/>
        </w:rPr>
        <w:t>Зайнетдинова</w:t>
      </w:r>
      <w:proofErr w:type="spellEnd"/>
      <w:r w:rsidRPr="00B66551">
        <w:rPr>
          <w:rFonts w:asciiTheme="majorHAnsi" w:hAnsiTheme="majorHAnsi"/>
        </w:rPr>
        <w:t xml:space="preserve"> А.Х./Декабрь/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2. Открытый классный час «Встречают по одёжке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7 класса Ганюта А.Д./Ноябрь/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3. Открытый классный час «Тренировка памяти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4 класса Ларина А.С./Декабрь/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4.Открытый классный час «Что такое счастье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3 класса Гудковская О.Д./Октябрь/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5. Открытый классный час «Азбука юного пешехода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1 класса Кальчук Л.Н./Сентябрь/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6. Открытый классный час. Беседа-размышление «Воспитание лояльного отношения к беженцам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9 класса Даудова Ф.Х./Октябрь/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7.Открытый классный час «В гостях у Ёлочки</w:t>
      </w:r>
      <w:proofErr w:type="gramStart"/>
      <w:r w:rsidRPr="00B66551">
        <w:rPr>
          <w:rFonts w:asciiTheme="majorHAnsi" w:hAnsiTheme="majorHAnsi"/>
        </w:rPr>
        <w:t>»-</w:t>
      </w:r>
      <w:proofErr w:type="spellStart"/>
      <w:proofErr w:type="gramEnd"/>
      <w:r w:rsidRPr="00B66551">
        <w:rPr>
          <w:rFonts w:asciiTheme="majorHAnsi" w:hAnsiTheme="majorHAnsi"/>
        </w:rPr>
        <w:t>кл</w:t>
      </w:r>
      <w:proofErr w:type="spellEnd"/>
      <w:r w:rsidRPr="00B66551">
        <w:rPr>
          <w:rFonts w:asciiTheme="majorHAnsi" w:hAnsiTheme="majorHAnsi"/>
        </w:rPr>
        <w:t>. руководитель 1 класса Кальчук Л.Н./Декабрь/</w:t>
      </w:r>
    </w:p>
    <w:p w:rsidR="001024BB" w:rsidRPr="00B66551" w:rsidRDefault="001024BB" w:rsidP="00B66551">
      <w:pPr>
        <w:pStyle w:val="a6"/>
        <w:spacing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 xml:space="preserve">   Хочется отметить классного руководителя 2 класса </w:t>
      </w:r>
      <w:proofErr w:type="spellStart"/>
      <w:r w:rsidRPr="00B66551">
        <w:rPr>
          <w:rFonts w:asciiTheme="majorHAnsi" w:hAnsiTheme="majorHAnsi"/>
        </w:rPr>
        <w:t>Зайнетдинову</w:t>
      </w:r>
      <w:proofErr w:type="spellEnd"/>
      <w:r w:rsidRPr="00B66551">
        <w:rPr>
          <w:rFonts w:asciiTheme="majorHAnsi" w:hAnsiTheme="majorHAnsi"/>
        </w:rPr>
        <w:t xml:space="preserve"> </w:t>
      </w:r>
      <w:proofErr w:type="spellStart"/>
      <w:r w:rsidRPr="00B66551">
        <w:rPr>
          <w:rFonts w:asciiTheme="majorHAnsi" w:hAnsiTheme="majorHAnsi"/>
        </w:rPr>
        <w:t>Аминат</w:t>
      </w:r>
      <w:proofErr w:type="spellEnd"/>
      <w:r w:rsidRPr="00B66551">
        <w:rPr>
          <w:rFonts w:asciiTheme="majorHAnsi" w:hAnsiTheme="majorHAnsi"/>
        </w:rPr>
        <w:t xml:space="preserve"> </w:t>
      </w:r>
      <w:proofErr w:type="spellStart"/>
      <w:r w:rsidRPr="00B66551">
        <w:rPr>
          <w:rFonts w:asciiTheme="majorHAnsi" w:hAnsiTheme="majorHAnsi"/>
        </w:rPr>
        <w:t>Хайбуллаевну</w:t>
      </w:r>
      <w:proofErr w:type="spellEnd"/>
      <w:r w:rsidRPr="00B66551">
        <w:rPr>
          <w:rFonts w:asciiTheme="majorHAnsi" w:hAnsiTheme="majorHAnsi"/>
        </w:rPr>
        <w:t>.  Она участвовала в районном конкурсе «</w:t>
      </w:r>
      <w:proofErr w:type="gramStart"/>
      <w:r w:rsidRPr="00B66551">
        <w:rPr>
          <w:rFonts w:asciiTheme="majorHAnsi" w:hAnsiTheme="majorHAnsi"/>
        </w:rPr>
        <w:t>Самый</w:t>
      </w:r>
      <w:proofErr w:type="gramEnd"/>
      <w:r w:rsidRPr="00B66551">
        <w:rPr>
          <w:rFonts w:asciiTheme="majorHAnsi" w:hAnsiTheme="majorHAnsi"/>
        </w:rPr>
        <w:t xml:space="preserve"> классный, классный -2015!». На базе района </w:t>
      </w:r>
      <w:proofErr w:type="spellStart"/>
      <w:r w:rsidRPr="00B66551">
        <w:rPr>
          <w:rFonts w:asciiTheme="majorHAnsi" w:hAnsiTheme="majorHAnsi"/>
        </w:rPr>
        <w:t>Аминат</w:t>
      </w:r>
      <w:proofErr w:type="spellEnd"/>
      <w:r w:rsidRPr="00B66551">
        <w:rPr>
          <w:rFonts w:asciiTheme="majorHAnsi" w:hAnsiTheme="majorHAnsi"/>
        </w:rPr>
        <w:t xml:space="preserve"> Хайбуллаевна показывала внеклассное занятие  во 2 классе «Сделай счастье своими руками» с элементами </w:t>
      </w:r>
      <w:proofErr w:type="spellStart"/>
      <w:r w:rsidRPr="00B66551">
        <w:rPr>
          <w:rFonts w:asciiTheme="majorHAnsi" w:hAnsiTheme="majorHAnsi"/>
        </w:rPr>
        <w:t>тренинговых</w:t>
      </w:r>
      <w:proofErr w:type="spellEnd"/>
      <w:r w:rsidRPr="00B66551">
        <w:rPr>
          <w:rFonts w:asciiTheme="majorHAnsi" w:hAnsiTheme="majorHAnsi"/>
        </w:rPr>
        <w:t xml:space="preserve"> упражнений. Защищала программу воспитательной работы «Учимся уважать друг друга».</w:t>
      </w:r>
    </w:p>
    <w:p w:rsidR="00251729" w:rsidRPr="00B66551" w:rsidRDefault="00251729" w:rsidP="00B66551">
      <w:pPr>
        <w:pStyle w:val="a6"/>
        <w:spacing w:line="276" w:lineRule="auto"/>
        <w:rPr>
          <w:rFonts w:asciiTheme="majorHAnsi" w:hAnsiTheme="majorHAnsi"/>
        </w:rPr>
      </w:pPr>
    </w:p>
    <w:p w:rsidR="00FE1C0B" w:rsidRPr="00B66551" w:rsidRDefault="00FE1C0B" w:rsidP="00B66551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b/>
          <w:bCs/>
          <w:color w:val="000000"/>
          <w:sz w:val="24"/>
          <w:szCs w:val="24"/>
        </w:rPr>
        <w:t xml:space="preserve">Выводы: </w:t>
      </w:r>
      <w:r w:rsidR="0011781F" w:rsidRPr="00B66551">
        <w:rPr>
          <w:rFonts w:asciiTheme="majorHAnsi" w:hAnsiTheme="majorHAnsi"/>
          <w:bCs/>
          <w:color w:val="000000"/>
          <w:sz w:val="24"/>
          <w:szCs w:val="24"/>
        </w:rPr>
        <w:t>м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етодическая тема </w:t>
      </w:r>
      <w:r w:rsidR="0011781F" w:rsidRPr="00B66551">
        <w:rPr>
          <w:rFonts w:asciiTheme="majorHAnsi" w:hAnsiTheme="majorHAnsi"/>
          <w:color w:val="000000"/>
          <w:sz w:val="24"/>
          <w:szCs w:val="24"/>
        </w:rPr>
        <w:t>школы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 и вытекающие из нее темы методических объединений соответствуют основным задачам, стоящим перед </w:t>
      </w:r>
      <w:r w:rsidR="0011781F" w:rsidRPr="00B66551">
        <w:rPr>
          <w:rFonts w:asciiTheme="majorHAnsi" w:hAnsiTheme="majorHAnsi"/>
          <w:color w:val="000000"/>
          <w:sz w:val="24"/>
          <w:szCs w:val="24"/>
        </w:rPr>
        <w:t>педагогическим коллективом школы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. Методический совет 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>школы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 способствовал решению приоритетных психолого-педагогических проблем, координировал взаимодей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ствие предметных 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>методических объединений</w:t>
      </w:r>
      <w:r w:rsidRPr="00B66551">
        <w:rPr>
          <w:rFonts w:asciiTheme="majorHAnsi" w:hAnsiTheme="majorHAnsi"/>
          <w:color w:val="000000"/>
          <w:sz w:val="24"/>
          <w:szCs w:val="24"/>
        </w:rPr>
        <w:t>, оказывал помощь педагогическому коллек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тиву в работе над единой методической темой, заботился об укреплении мето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дической базы, выступал центром информации. В основном поставленные зада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чи МС были выполнены.</w:t>
      </w:r>
    </w:p>
    <w:p w:rsidR="00FE1C0B" w:rsidRPr="00B66551" w:rsidRDefault="00FE1C0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Повысился профессиональный уровень учительского коллектива. Учителя успешно прошли  аттестацию. Выросла активность учителей, их стремление к творчеству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В </w:t>
      </w:r>
      <w:r w:rsidRPr="00B66551">
        <w:rPr>
          <w:rFonts w:asciiTheme="majorHAnsi" w:hAnsiTheme="majorHAnsi"/>
          <w:color w:val="000000"/>
          <w:sz w:val="24"/>
          <w:szCs w:val="24"/>
        </w:rPr>
        <w:lastRenderedPageBreak/>
        <w:t xml:space="preserve">ходе предметных 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>недель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 учителя проявили хорошие орга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низаторские способности, разнообразные формы проведения таких 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>недель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 вы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звали интерес у учащихся.</w:t>
      </w:r>
    </w:p>
    <w:p w:rsidR="00FE1C0B" w:rsidRPr="00B66551" w:rsidRDefault="00FE1C0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Наряду с имеющимися положительными результатами в работе имеются и недостатки:</w:t>
      </w:r>
    </w:p>
    <w:p w:rsidR="00FE1C0B" w:rsidRPr="00B66551" w:rsidRDefault="00FE1C0B" w:rsidP="00B665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недостаточно ведется работа по обобщению передового опыта;</w:t>
      </w:r>
    </w:p>
    <w:p w:rsidR="00FE1C0B" w:rsidRPr="00B66551" w:rsidRDefault="00FE1C0B" w:rsidP="00B665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недостаточно применяются элементы современных инновационных технологий;</w:t>
      </w:r>
    </w:p>
    <w:p w:rsidR="00FE1C0B" w:rsidRPr="00B66551" w:rsidRDefault="00FE1C0B" w:rsidP="00B665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недостаточно высокий уровень самоанализа у учителей и самоконтро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ля у учащихся.</w:t>
      </w:r>
    </w:p>
    <w:p w:rsidR="00FE1C0B" w:rsidRPr="00B66551" w:rsidRDefault="00FE1C0B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ab/>
        <w:t>Необходимо, чтобы самообразовательная подготовка учителей всегда имела выход на коллектив, т.е. имела реальный практический результат. Необ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 xml:space="preserve">ходимо усилить работу методических объединений по поиску, обобщению ППО и его распространению. Это поможет поднять не только уровень методической работы в </w:t>
      </w:r>
      <w:r w:rsidR="00F13820" w:rsidRPr="00B66551">
        <w:rPr>
          <w:rFonts w:asciiTheme="majorHAnsi" w:hAnsiTheme="majorHAnsi"/>
          <w:color w:val="000000"/>
          <w:sz w:val="24"/>
          <w:szCs w:val="24"/>
        </w:rPr>
        <w:t>школе</w:t>
      </w:r>
      <w:r w:rsidRPr="00B66551">
        <w:rPr>
          <w:rFonts w:asciiTheme="majorHAnsi" w:hAnsiTheme="majorHAnsi"/>
          <w:color w:val="000000"/>
          <w:sz w:val="24"/>
          <w:szCs w:val="24"/>
        </w:rPr>
        <w:t>, но и напрямую должно отразиться на результатах обучения и воспитания учащихся.</w:t>
      </w:r>
    </w:p>
    <w:p w:rsidR="00B53A41" w:rsidRPr="00B66551" w:rsidRDefault="00B53A41" w:rsidP="00B66551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</w:p>
    <w:p w:rsidR="00B66551" w:rsidRDefault="00FE1C0B" w:rsidP="00B66551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Cs/>
          <w:iCs/>
          <w:color w:val="000000"/>
          <w:sz w:val="24"/>
          <w:szCs w:val="24"/>
          <w:u w:val="single"/>
        </w:rPr>
      </w:pPr>
      <w:r w:rsidRPr="00B66551">
        <w:rPr>
          <w:rFonts w:asciiTheme="majorHAnsi" w:hAnsiTheme="majorHAnsi"/>
          <w:bCs/>
          <w:iCs/>
          <w:color w:val="000000"/>
          <w:sz w:val="24"/>
          <w:szCs w:val="24"/>
          <w:u w:val="single"/>
        </w:rPr>
        <w:t xml:space="preserve">Задачи, которые поставил перед собой методический совет </w:t>
      </w:r>
    </w:p>
    <w:p w:rsidR="00FE1C0B" w:rsidRPr="00B66551" w:rsidRDefault="00FE1C0B" w:rsidP="00B66551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bCs/>
          <w:iCs/>
          <w:color w:val="000000"/>
          <w:sz w:val="24"/>
          <w:szCs w:val="24"/>
          <w:u w:val="single"/>
        </w:rPr>
        <w:t xml:space="preserve">на </w:t>
      </w:r>
      <w:r w:rsidR="00F13820" w:rsidRPr="00B66551">
        <w:rPr>
          <w:rFonts w:asciiTheme="majorHAnsi" w:hAnsiTheme="majorHAnsi"/>
          <w:bCs/>
          <w:iCs/>
          <w:color w:val="000000"/>
          <w:sz w:val="24"/>
          <w:szCs w:val="24"/>
          <w:u w:val="single"/>
        </w:rPr>
        <w:t xml:space="preserve">2015-2016 </w:t>
      </w:r>
      <w:r w:rsidRPr="00B66551">
        <w:rPr>
          <w:rFonts w:asciiTheme="majorHAnsi" w:hAnsiTheme="majorHAnsi"/>
          <w:bCs/>
          <w:iCs/>
          <w:color w:val="000000"/>
          <w:sz w:val="24"/>
          <w:szCs w:val="24"/>
          <w:u w:val="single"/>
        </w:rPr>
        <w:t>учебный год:</w:t>
      </w:r>
    </w:p>
    <w:p w:rsidR="00FE1C0B" w:rsidRPr="00B66551" w:rsidRDefault="00FE1C0B" w:rsidP="00B66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усиление мотивации учителей на основе инновационных педагогиче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ских технологий обучения и воспитания;</w:t>
      </w:r>
    </w:p>
    <w:p w:rsidR="00FE1C0B" w:rsidRPr="00B66551" w:rsidRDefault="00FE1C0B" w:rsidP="00B66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обеспечение оптимального уровня квалификации педагогических кад</w:t>
      </w:r>
      <w:r w:rsidRPr="00B66551">
        <w:rPr>
          <w:rFonts w:asciiTheme="majorHAnsi" w:hAnsiTheme="majorHAnsi"/>
          <w:color w:val="000000"/>
          <w:sz w:val="24"/>
          <w:szCs w:val="24"/>
        </w:rPr>
        <w:softHyphen/>
        <w:t>ров, необходимого для успешного развития гимназии.</w:t>
      </w:r>
    </w:p>
    <w:p w:rsidR="00B53A41" w:rsidRPr="00B66551" w:rsidRDefault="00B53A41" w:rsidP="00B66551">
      <w:pPr>
        <w:pStyle w:val="a5"/>
        <w:autoSpaceDE w:val="0"/>
        <w:autoSpaceDN w:val="0"/>
        <w:adjustRightInd w:val="0"/>
        <w:spacing w:after="0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:rsidR="003A0763" w:rsidRPr="00B66551" w:rsidRDefault="001024BB" w:rsidP="00B66551">
      <w:pPr>
        <w:pStyle w:val="a5"/>
        <w:autoSpaceDE w:val="0"/>
        <w:autoSpaceDN w:val="0"/>
        <w:adjustRightInd w:val="0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B66551">
        <w:rPr>
          <w:rFonts w:asciiTheme="majorHAnsi" w:hAnsiTheme="majorHAnsi"/>
          <w:color w:val="000000"/>
          <w:sz w:val="24"/>
          <w:szCs w:val="24"/>
          <w:u w:val="single"/>
        </w:rPr>
        <w:t>Научно-исследовательская деятельность НОО «Эрудит»</w:t>
      </w:r>
    </w:p>
    <w:p w:rsidR="001024BB" w:rsidRPr="00B66551" w:rsidRDefault="001024BB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Для поддержания интереса к предметам и с целью всестороннего развития учащихся в течение года функционируют НОО «Эрудит»</w:t>
      </w:r>
      <w:r w:rsidR="00B66551">
        <w:rPr>
          <w:rFonts w:asciiTheme="majorHAnsi" w:hAnsiTheme="majorHAnsi"/>
        </w:rPr>
        <w:t>.</w:t>
      </w:r>
      <w:r w:rsidRPr="00B66551">
        <w:rPr>
          <w:rFonts w:asciiTheme="majorHAnsi" w:hAnsiTheme="majorHAnsi"/>
        </w:rPr>
        <w:t xml:space="preserve"> </w:t>
      </w:r>
    </w:p>
    <w:p w:rsidR="001024BB" w:rsidRPr="00B66551" w:rsidRDefault="001024BB" w:rsidP="00B66551">
      <w:pPr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В НОО «Эрудит» функционируют следующие кафедры: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Историко-правовая кафедра – Коджаков А-А</w:t>
      </w:r>
      <w:proofErr w:type="gramStart"/>
      <w:r w:rsidRPr="00B66551">
        <w:rPr>
          <w:rFonts w:asciiTheme="majorHAnsi" w:hAnsiTheme="majorHAnsi"/>
          <w:sz w:val="24"/>
          <w:szCs w:val="24"/>
        </w:rPr>
        <w:t>.Б</w:t>
      </w:r>
      <w:proofErr w:type="gramEnd"/>
      <w:r w:rsidRPr="00B66551">
        <w:rPr>
          <w:rFonts w:asciiTheme="majorHAnsi" w:hAnsiTheme="majorHAnsi"/>
          <w:sz w:val="24"/>
          <w:szCs w:val="24"/>
        </w:rPr>
        <w:t>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Кафедра «Окружающий мир» - Кальчук Л.Н., </w:t>
      </w:r>
      <w:proofErr w:type="spellStart"/>
      <w:r w:rsidRPr="00B66551">
        <w:rPr>
          <w:rFonts w:asciiTheme="majorHAnsi" w:hAnsiTheme="majorHAnsi"/>
          <w:sz w:val="24"/>
          <w:szCs w:val="24"/>
        </w:rPr>
        <w:t>Зайнетдинова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А.Х.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Кафедра физики, математики и ИКТ – Котлярова П.Ю.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Кафедра русского и родного языка и литературы – Аппаков М.А.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Кафедра иностранного языка – Луцкова Ю.А.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Кафедра начинающих исследователей – Гудковская О.Д.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Кафедра химии, биологии, географии – </w:t>
      </w:r>
      <w:proofErr w:type="spellStart"/>
      <w:r w:rsidRPr="00B66551">
        <w:rPr>
          <w:rFonts w:asciiTheme="majorHAnsi" w:hAnsiTheme="majorHAnsi"/>
          <w:sz w:val="24"/>
          <w:szCs w:val="24"/>
        </w:rPr>
        <w:t>Ергина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Л.М., Даудова Ф.Х.</w:t>
      </w:r>
    </w:p>
    <w:p w:rsidR="001024BB" w:rsidRPr="00B66551" w:rsidRDefault="001024BB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:rsidR="001024BB" w:rsidRPr="00B66551" w:rsidRDefault="00B53A41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и кружки разной направленности:</w:t>
      </w:r>
    </w:p>
    <w:tbl>
      <w:tblPr>
        <w:tblStyle w:val="a3"/>
        <w:tblW w:w="9322" w:type="dxa"/>
        <w:tblLook w:val="04A0"/>
      </w:tblPr>
      <w:tblGrid>
        <w:gridCol w:w="983"/>
        <w:gridCol w:w="3378"/>
        <w:gridCol w:w="2977"/>
        <w:gridCol w:w="1984"/>
      </w:tblGrid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655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B66551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Название кружка</w:t>
            </w:r>
          </w:p>
        </w:tc>
        <w:tc>
          <w:tcPr>
            <w:tcW w:w="2977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Ф.И.О. руководителя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</w:tr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КТТ «Сделай сам»</w:t>
            </w:r>
          </w:p>
        </w:tc>
        <w:tc>
          <w:tcPr>
            <w:tcW w:w="2977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Григорьев Алексей Николаевич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КТТ «Техническое творчество»</w:t>
            </w:r>
          </w:p>
        </w:tc>
        <w:tc>
          <w:tcPr>
            <w:tcW w:w="2977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Григорьев Алексей Николаевич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КТТ «Умелые ручки»</w:t>
            </w:r>
          </w:p>
        </w:tc>
        <w:tc>
          <w:tcPr>
            <w:tcW w:w="2977" w:type="dxa"/>
          </w:tcPr>
          <w:p w:rsidR="00B53A41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Луцкова </w:t>
            </w:r>
          </w:p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lastRenderedPageBreak/>
              <w:t>Юлия Андреевна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</w:tr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«Юннат»</w:t>
            </w:r>
          </w:p>
        </w:tc>
        <w:tc>
          <w:tcPr>
            <w:tcW w:w="2977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Даудова Фатима Хайбуллаевна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024BB" w:rsidRPr="00B66551" w:rsidTr="00B66551">
        <w:tc>
          <w:tcPr>
            <w:tcW w:w="983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378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Театральная студия «Петрушка»</w:t>
            </w:r>
          </w:p>
        </w:tc>
        <w:tc>
          <w:tcPr>
            <w:tcW w:w="2977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Гудковская Ольга Дмитриевна</w:t>
            </w:r>
          </w:p>
        </w:tc>
        <w:tc>
          <w:tcPr>
            <w:tcW w:w="1984" w:type="dxa"/>
          </w:tcPr>
          <w:p w:rsidR="001024BB" w:rsidRPr="00B66551" w:rsidRDefault="001024BB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</w:tbl>
    <w:p w:rsidR="001024BB" w:rsidRPr="00B66551" w:rsidRDefault="001024BB" w:rsidP="00B66551">
      <w:pPr>
        <w:pStyle w:val="a4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:rsidR="008E3C9A" w:rsidRPr="00B66551" w:rsidRDefault="008E3C9A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          В целях формирования интереса к познавательной, творческой, экспериментально-исследовательской, интеллектуальной деятельности обучающихся, оказания поддержки талантливой молодежи в социальном и профессиональном самоопределении, привлечения общественного внимания к решению вопросов выявления и поддержки талантливых детей 9 апреля 2015 г. был проведен </w:t>
      </w:r>
      <w:r w:rsidRPr="00B66551">
        <w:rPr>
          <w:rFonts w:asciiTheme="majorHAnsi" w:hAnsiTheme="majorHAnsi"/>
          <w:color w:val="000000"/>
          <w:sz w:val="24"/>
          <w:szCs w:val="24"/>
        </w:rPr>
        <w:t xml:space="preserve">школьный детский конкурс научно-исследовательских и творческих работ «Первые шаги в науке». В конкурсе приняли участие 12 человек, из них </w:t>
      </w:r>
      <w:r w:rsidR="00FA0CFA" w:rsidRPr="00B66551">
        <w:rPr>
          <w:rFonts w:asciiTheme="majorHAnsi" w:hAnsiTheme="majorHAnsi"/>
          <w:color w:val="000000"/>
          <w:sz w:val="24"/>
          <w:szCs w:val="24"/>
        </w:rPr>
        <w:t>выявлены победители и призеры:</w:t>
      </w:r>
    </w:p>
    <w:p w:rsidR="00FA0CFA" w:rsidRPr="00B66551" w:rsidRDefault="00FA0CFA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1 место – Лайпанова Мадина, 9 класс, «Субкультуры, пришедшие из англоговорящих стран, и их влияние на современную молодежь»;</w:t>
      </w:r>
    </w:p>
    <w:p w:rsidR="00FA0CFA" w:rsidRPr="00B66551" w:rsidRDefault="00FA0CFA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2 место – Зайнетдинов Ринат, 1 класс, «Мой домашний питомец. Кошка» и Егоров Владислав, 5 класс, «Землетрясения и вулканы»;</w:t>
      </w:r>
    </w:p>
    <w:p w:rsidR="00FA0CFA" w:rsidRPr="00B66551" w:rsidRDefault="00FA0CFA" w:rsidP="00B6655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B66551">
        <w:rPr>
          <w:rFonts w:asciiTheme="majorHAnsi" w:hAnsiTheme="majorHAnsi"/>
          <w:color w:val="000000"/>
          <w:sz w:val="24"/>
          <w:szCs w:val="24"/>
        </w:rPr>
        <w:t>3 место – Бортенев Сергей, 3 класс, «Живые витамины: редис» и Кальчук Ксения, 2 класс, «Рождение мыльного пузыря».</w:t>
      </w:r>
    </w:p>
    <w:p w:rsidR="00FA0CFA" w:rsidRPr="00B66551" w:rsidRDefault="00FA0CFA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Согласно результатам школьного детского конкурса научно-исследовательских и творческих работ «Первые шаги в науке» на районный детский конкурс научно-исследовательских и творческих работ «Первые шаги в науке» была направлена ученица 9 класса Лайпанова Мадина, которая заняла со своей работой </w:t>
      </w:r>
      <w:r w:rsidRPr="00B66551">
        <w:rPr>
          <w:rFonts w:asciiTheme="majorHAnsi" w:hAnsiTheme="majorHAnsi"/>
          <w:sz w:val="24"/>
          <w:szCs w:val="24"/>
          <w:lang w:val="en-US"/>
        </w:rPr>
        <w:t>III</w:t>
      </w:r>
      <w:r w:rsidRPr="00B66551">
        <w:rPr>
          <w:rFonts w:asciiTheme="majorHAnsi" w:hAnsiTheme="majorHAnsi"/>
          <w:sz w:val="24"/>
          <w:szCs w:val="24"/>
        </w:rPr>
        <w:t xml:space="preserve"> место в номинации «Лингвистика».</w:t>
      </w:r>
    </w:p>
    <w:p w:rsidR="00D63A91" w:rsidRPr="00B66551" w:rsidRDefault="00D63A91" w:rsidP="00B6655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E1C0B" w:rsidRPr="00B66551" w:rsidRDefault="00D63A91" w:rsidP="00B66551">
      <w:pPr>
        <w:tabs>
          <w:tab w:val="left" w:pos="284"/>
        </w:tabs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>Всероссийская школьная предметная олимпиада</w:t>
      </w:r>
    </w:p>
    <w:p w:rsidR="00495974" w:rsidRPr="00B66551" w:rsidRDefault="00495974" w:rsidP="00B66551">
      <w:pPr>
        <w:tabs>
          <w:tab w:val="left" w:pos="28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С 13.10.2014 г. – 24.10.2015 г. в школе прошёл 1 этап Всероссийских школьных предметных олимпиад по следующим предметам:</w:t>
      </w:r>
    </w:p>
    <w:tbl>
      <w:tblPr>
        <w:tblStyle w:val="a3"/>
        <w:tblW w:w="9943" w:type="dxa"/>
        <w:jc w:val="center"/>
        <w:tblLook w:val="04A0"/>
      </w:tblPr>
      <w:tblGrid>
        <w:gridCol w:w="1242"/>
        <w:gridCol w:w="5103"/>
        <w:gridCol w:w="3598"/>
      </w:tblGrid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6551">
              <w:rPr>
                <w:rFonts w:asciiTheme="majorHAnsi" w:hAnsiTheme="majorHAnsi"/>
                <w:b/>
                <w:sz w:val="24"/>
                <w:szCs w:val="24"/>
              </w:rPr>
              <w:t xml:space="preserve">№ </w:t>
            </w:r>
            <w:proofErr w:type="gramStart"/>
            <w:r w:rsidRPr="00B66551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B66551">
              <w:rPr>
                <w:rFonts w:asciiTheme="majorHAnsi" w:hAnsiTheme="majorHAnsi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6551">
              <w:rPr>
                <w:rFonts w:asciiTheme="majorHAnsi" w:hAnsiTheme="majorHAnsi"/>
                <w:b/>
                <w:sz w:val="24"/>
                <w:szCs w:val="24"/>
              </w:rPr>
              <w:t>Образовательный предмет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66551">
              <w:rPr>
                <w:rFonts w:asciiTheme="majorHAnsi" w:hAnsiTheme="majorHAnsi"/>
                <w:b/>
                <w:sz w:val="24"/>
                <w:szCs w:val="24"/>
              </w:rPr>
              <w:t>Дата проведения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13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География, математика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14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Физика, английский язык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15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ОБЖ, история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17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Физическая культура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20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21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Информатика, технология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22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23 октября 2014 г.</w:t>
            </w:r>
          </w:p>
        </w:tc>
      </w:tr>
      <w:tr w:rsidR="00495974" w:rsidRPr="00B66551" w:rsidTr="00B66551">
        <w:trPr>
          <w:jc w:val="center"/>
        </w:trPr>
        <w:tc>
          <w:tcPr>
            <w:tcW w:w="1242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95974" w:rsidRPr="00B66551" w:rsidRDefault="00495974" w:rsidP="00B66551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Химия, обществознание</w:t>
            </w:r>
          </w:p>
        </w:tc>
        <w:tc>
          <w:tcPr>
            <w:tcW w:w="3598" w:type="dxa"/>
          </w:tcPr>
          <w:p w:rsidR="00495974" w:rsidRPr="00B66551" w:rsidRDefault="00495974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24 октября 2014 г.</w:t>
            </w:r>
          </w:p>
        </w:tc>
      </w:tr>
    </w:tbl>
    <w:p w:rsidR="00495974" w:rsidRPr="00B66551" w:rsidRDefault="00495974" w:rsidP="00B66551">
      <w:pPr>
        <w:tabs>
          <w:tab w:val="left" w:pos="284"/>
        </w:tabs>
        <w:spacing w:after="0"/>
        <w:rPr>
          <w:rFonts w:asciiTheme="majorHAnsi" w:hAnsiTheme="majorHAnsi"/>
          <w:sz w:val="24"/>
          <w:szCs w:val="24"/>
        </w:rPr>
      </w:pPr>
    </w:p>
    <w:p w:rsidR="00495974" w:rsidRPr="00B66551" w:rsidRDefault="00D63A91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Fonts w:asciiTheme="majorHAnsi" w:hAnsiTheme="majorHAnsi"/>
          <w:color w:val="000000"/>
        </w:rPr>
      </w:pPr>
      <w:r w:rsidRPr="00B66551">
        <w:rPr>
          <w:rFonts w:asciiTheme="majorHAnsi" w:hAnsiTheme="majorHAnsi"/>
          <w:color w:val="000000"/>
        </w:rPr>
        <w:lastRenderedPageBreak/>
        <w:t xml:space="preserve">В </w:t>
      </w:r>
      <w:r w:rsidR="00495974" w:rsidRPr="00B66551">
        <w:rPr>
          <w:rFonts w:asciiTheme="majorHAnsi" w:hAnsiTheme="majorHAnsi"/>
          <w:color w:val="000000"/>
        </w:rPr>
        <w:t>Олимпиаде школьного этапа приняли участие 95 % всех учащихся 5-9 классов. Из них выявлены победители, призёры, лучшие по предмету.</w:t>
      </w:r>
      <w:r w:rsidR="00495974" w:rsidRPr="00B66551">
        <w:rPr>
          <w:rStyle w:val="apple-converted-space"/>
          <w:rFonts w:asciiTheme="majorHAnsi" w:hAnsiTheme="majorHAnsi"/>
          <w:color w:val="000000"/>
        </w:rPr>
        <w:t> 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Fonts w:asciiTheme="majorHAnsi" w:hAnsiTheme="majorHAnsi"/>
          <w:color w:val="000000"/>
        </w:rPr>
      </w:pPr>
      <w:r w:rsidRPr="00B66551">
        <w:rPr>
          <w:rFonts w:asciiTheme="majorHAnsi" w:hAnsiTheme="majorHAnsi"/>
          <w:color w:val="000000"/>
        </w:rPr>
        <w:t xml:space="preserve"> 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Style w:val="apple-converted-space"/>
          <w:rFonts w:asciiTheme="majorHAnsi" w:hAnsiTheme="majorHAnsi"/>
          <w:color w:val="000000"/>
          <w:u w:val="single"/>
        </w:rPr>
      </w:pPr>
      <w:r w:rsidRPr="00B66551">
        <w:rPr>
          <w:rFonts w:asciiTheme="majorHAnsi" w:hAnsiTheme="majorHAnsi"/>
          <w:color w:val="000000"/>
          <w:u w:val="single"/>
        </w:rPr>
        <w:t>Победители и призёры </w:t>
      </w:r>
      <w:r w:rsidRPr="00B66551">
        <w:rPr>
          <w:rStyle w:val="apple-converted-space"/>
          <w:rFonts w:asciiTheme="majorHAnsi" w:hAnsiTheme="majorHAnsi"/>
          <w:color w:val="000000"/>
          <w:u w:val="single"/>
        </w:rPr>
        <w:t> </w:t>
      </w:r>
      <w:r w:rsidRPr="00B66551">
        <w:rPr>
          <w:rFonts w:asciiTheme="majorHAnsi" w:hAnsiTheme="majorHAnsi"/>
          <w:color w:val="000000"/>
          <w:u w:val="single"/>
        </w:rPr>
        <w:t>олимпиады школьного этапа: </w:t>
      </w:r>
      <w:r w:rsidRPr="00B66551">
        <w:rPr>
          <w:rStyle w:val="apple-converted-space"/>
          <w:rFonts w:asciiTheme="majorHAnsi" w:hAnsiTheme="majorHAnsi"/>
          <w:color w:val="000000"/>
          <w:u w:val="single"/>
        </w:rPr>
        <w:t> 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Style w:val="apple-converted-space"/>
          <w:rFonts w:asciiTheme="majorHAnsi" w:hAnsiTheme="majorHAnsi"/>
          <w:color w:val="000000"/>
        </w:rPr>
      </w:pPr>
      <w:r w:rsidRPr="00B66551">
        <w:rPr>
          <w:rStyle w:val="apple-converted-space"/>
          <w:rFonts w:asciiTheme="majorHAnsi" w:hAnsiTheme="majorHAnsi"/>
          <w:color w:val="000000"/>
        </w:rPr>
        <w:t>Попова Яна – 9 класс, математика,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Style w:val="apple-converted-space"/>
          <w:rFonts w:asciiTheme="majorHAnsi" w:hAnsiTheme="majorHAnsi"/>
          <w:color w:val="000000"/>
        </w:rPr>
      </w:pPr>
      <w:r w:rsidRPr="00B66551">
        <w:rPr>
          <w:rStyle w:val="apple-converted-space"/>
          <w:rFonts w:asciiTheme="majorHAnsi" w:hAnsiTheme="majorHAnsi"/>
          <w:color w:val="000000"/>
        </w:rPr>
        <w:t>Бабошкина Ангелина – 5 класс, математика,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Style w:val="apple-converted-space"/>
          <w:rFonts w:asciiTheme="majorHAnsi" w:hAnsiTheme="majorHAnsi"/>
          <w:color w:val="000000"/>
        </w:rPr>
      </w:pPr>
      <w:r w:rsidRPr="00B66551">
        <w:rPr>
          <w:rStyle w:val="apple-converted-space"/>
          <w:rFonts w:asciiTheme="majorHAnsi" w:hAnsiTheme="majorHAnsi"/>
          <w:color w:val="000000"/>
        </w:rPr>
        <w:t>Коржова Юлия – 6 класс, математика,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Style w:val="apple-converted-space"/>
          <w:rFonts w:asciiTheme="majorHAnsi" w:hAnsiTheme="majorHAnsi"/>
          <w:color w:val="000000"/>
        </w:rPr>
      </w:pPr>
      <w:r w:rsidRPr="00B66551">
        <w:rPr>
          <w:rStyle w:val="apple-converted-space"/>
          <w:rFonts w:asciiTheme="majorHAnsi" w:hAnsiTheme="majorHAnsi"/>
          <w:color w:val="000000"/>
        </w:rPr>
        <w:t>Дмитриев Виктор – 6 класс, технология,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Fonts w:asciiTheme="majorHAnsi" w:hAnsiTheme="majorHAnsi"/>
          <w:color w:val="000000"/>
        </w:rPr>
      </w:pPr>
      <w:r w:rsidRPr="00B66551">
        <w:rPr>
          <w:rFonts w:asciiTheme="majorHAnsi" w:hAnsiTheme="majorHAnsi"/>
          <w:color w:val="000000"/>
        </w:rPr>
        <w:t>Кубанова Алина – 5 класс, русский язык,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Fonts w:asciiTheme="majorHAnsi" w:hAnsiTheme="majorHAnsi"/>
          <w:color w:val="000000"/>
        </w:rPr>
      </w:pPr>
      <w:r w:rsidRPr="00B66551">
        <w:rPr>
          <w:rFonts w:asciiTheme="majorHAnsi" w:hAnsiTheme="majorHAnsi"/>
          <w:color w:val="000000"/>
        </w:rPr>
        <w:t>Егоров Владислав – 5 класс, русский язык,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ind w:firstLine="708"/>
        <w:jc w:val="both"/>
        <w:textAlignment w:val="top"/>
        <w:rPr>
          <w:rFonts w:asciiTheme="majorHAnsi" w:hAnsiTheme="majorHAnsi"/>
          <w:color w:val="000000"/>
        </w:rPr>
      </w:pPr>
      <w:r w:rsidRPr="00B66551">
        <w:rPr>
          <w:rFonts w:asciiTheme="majorHAnsi" w:hAnsiTheme="majorHAnsi"/>
          <w:color w:val="000000"/>
        </w:rPr>
        <w:t>Коржова Юлия – 6 класс, русский язык, призер</w:t>
      </w: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jc w:val="both"/>
        <w:textAlignment w:val="top"/>
        <w:rPr>
          <w:rFonts w:asciiTheme="majorHAnsi" w:hAnsiTheme="majorHAnsi"/>
          <w:color w:val="000000"/>
        </w:rPr>
      </w:pPr>
    </w:p>
    <w:p w:rsidR="00495974" w:rsidRPr="00B66551" w:rsidRDefault="00495974" w:rsidP="00B66551">
      <w:pPr>
        <w:pStyle w:val="a4"/>
        <w:spacing w:before="27" w:beforeAutospacing="0" w:after="27" w:afterAutospacing="0" w:line="276" w:lineRule="auto"/>
        <w:jc w:val="both"/>
        <w:textAlignment w:val="top"/>
        <w:rPr>
          <w:rFonts w:asciiTheme="majorHAnsi" w:hAnsiTheme="majorHAnsi"/>
          <w:color w:val="000000"/>
          <w:shd w:val="clear" w:color="auto" w:fill="FFFFFF"/>
        </w:rPr>
      </w:pPr>
      <w:r w:rsidRPr="00B66551">
        <w:rPr>
          <w:rFonts w:asciiTheme="majorHAnsi" w:hAnsiTheme="majorHAnsi"/>
          <w:color w:val="000000"/>
        </w:rPr>
        <w:t xml:space="preserve">К сожалению, на школьном этапе </w:t>
      </w:r>
      <w:r w:rsidRPr="00B66551">
        <w:rPr>
          <w:rFonts w:asciiTheme="majorHAnsi" w:hAnsiTheme="majorHAnsi"/>
          <w:color w:val="000000"/>
          <w:shd w:val="clear" w:color="auto" w:fill="FFFFFF"/>
        </w:rPr>
        <w:t>учащиеся показали низкий уровень выполнения практических заданий. Это связано с особенностями предметов, а также указывает на недостаточную работу  педагогов-предметников по выявлению талантливых детей на уровне школы.</w:t>
      </w:r>
    </w:p>
    <w:p w:rsidR="00CB7983" w:rsidRPr="00B66551" w:rsidRDefault="00CB7983" w:rsidP="00B66551">
      <w:pPr>
        <w:pStyle w:val="a4"/>
        <w:spacing w:before="27" w:beforeAutospacing="0" w:after="27" w:afterAutospacing="0" w:line="276" w:lineRule="auto"/>
        <w:jc w:val="both"/>
        <w:textAlignment w:val="top"/>
        <w:rPr>
          <w:rFonts w:asciiTheme="majorHAnsi" w:hAnsiTheme="majorHAnsi"/>
          <w:color w:val="000000"/>
          <w:shd w:val="clear" w:color="auto" w:fill="FFFFFF"/>
        </w:rPr>
      </w:pPr>
      <w:r w:rsidRPr="00B66551">
        <w:rPr>
          <w:rFonts w:asciiTheme="majorHAnsi" w:hAnsiTheme="majorHAnsi"/>
          <w:color w:val="000000"/>
          <w:shd w:val="clear" w:color="auto" w:fill="FFFFFF"/>
        </w:rPr>
        <w:t>Во втором этапе Всероссийской школьной предметной олимпиады приняла участие обучающаяся 9 класса Попова Яна. К сожалению, призовых мест во втором этапе нет.</w:t>
      </w:r>
    </w:p>
    <w:p w:rsidR="00495974" w:rsidRPr="00B66551" w:rsidRDefault="00495974" w:rsidP="00B66551">
      <w:pPr>
        <w:pStyle w:val="a4"/>
        <w:spacing w:before="30" w:beforeAutospacing="0" w:after="30" w:afterAutospacing="0" w:line="276" w:lineRule="auto"/>
        <w:jc w:val="both"/>
        <w:rPr>
          <w:rFonts w:asciiTheme="majorHAnsi" w:hAnsiTheme="majorHAnsi"/>
          <w:bCs/>
          <w:color w:val="000000"/>
        </w:rPr>
      </w:pPr>
      <w:r w:rsidRPr="00B66551">
        <w:rPr>
          <w:rFonts w:asciiTheme="majorHAnsi" w:hAnsiTheme="majorHAnsi"/>
          <w:b/>
          <w:bCs/>
          <w:color w:val="000000"/>
        </w:rPr>
        <w:t>         </w:t>
      </w:r>
      <w:r w:rsidR="00BA6DC1" w:rsidRPr="00B66551">
        <w:rPr>
          <w:rFonts w:asciiTheme="majorHAnsi" w:hAnsiTheme="majorHAnsi"/>
        </w:rPr>
        <w:t xml:space="preserve">Учащиеся 5-9 классов приняли участие в зимней сессии </w:t>
      </w:r>
      <w:r w:rsidR="00BA6DC1" w:rsidRPr="00B66551">
        <w:rPr>
          <w:rFonts w:asciiTheme="majorHAnsi" w:hAnsiTheme="majorHAnsi"/>
          <w:lang w:val="en-US"/>
        </w:rPr>
        <w:t>V</w:t>
      </w:r>
      <w:r w:rsidR="00BA6DC1" w:rsidRPr="00B66551">
        <w:rPr>
          <w:rFonts w:asciiTheme="majorHAnsi" w:hAnsiTheme="majorHAnsi"/>
        </w:rPr>
        <w:t xml:space="preserve"> Всероссийской предметной олимпиады Центра поддержки талантливой молодежи.  Из 22 учащихся - 17 получили региональные призовые места и сертификаты участника. Активное участие в организации и проведении олимпиады приняли следующие учителя:</w:t>
      </w:r>
      <w:r w:rsidR="00BA6DC1" w:rsidRPr="00B66551">
        <w:rPr>
          <w:rFonts w:asciiTheme="majorHAnsi" w:hAnsiTheme="majorHAnsi"/>
          <w:b/>
          <w:bCs/>
          <w:color w:val="000000"/>
        </w:rPr>
        <w:t xml:space="preserve"> </w:t>
      </w:r>
      <w:r w:rsidR="00BA6DC1" w:rsidRPr="00B66551">
        <w:rPr>
          <w:rFonts w:asciiTheme="majorHAnsi" w:hAnsiTheme="majorHAnsi"/>
          <w:bCs/>
          <w:color w:val="000000"/>
        </w:rPr>
        <w:t>Котлярова П.Ю., Луцкова Ю.А., Ергина Л.М., Коджаков А-А</w:t>
      </w:r>
      <w:proofErr w:type="gramStart"/>
      <w:r w:rsidR="00BA6DC1" w:rsidRPr="00B66551">
        <w:rPr>
          <w:rFonts w:asciiTheme="majorHAnsi" w:hAnsiTheme="majorHAnsi"/>
          <w:bCs/>
          <w:color w:val="000000"/>
        </w:rPr>
        <w:t>.Б</w:t>
      </w:r>
      <w:proofErr w:type="gramEnd"/>
      <w:r w:rsidR="00BA6DC1" w:rsidRPr="00B66551">
        <w:rPr>
          <w:rFonts w:asciiTheme="majorHAnsi" w:hAnsiTheme="majorHAnsi"/>
          <w:bCs/>
          <w:color w:val="000000"/>
        </w:rPr>
        <w:t>.</w:t>
      </w:r>
    </w:p>
    <w:p w:rsidR="00BA6DC1" w:rsidRDefault="00B66551" w:rsidP="00B66551">
      <w:pPr>
        <w:pStyle w:val="a4"/>
        <w:spacing w:before="30" w:beforeAutospacing="0" w:after="30" w:afterAutospacing="0" w:line="276" w:lineRule="auto"/>
        <w:jc w:val="both"/>
        <w:rPr>
          <w:rFonts w:asciiTheme="majorHAnsi" w:hAnsiTheme="majorHAnsi"/>
          <w:bCs/>
          <w:color w:val="000000"/>
        </w:rPr>
      </w:pPr>
      <w:r>
        <w:rPr>
          <w:rFonts w:asciiTheme="majorHAnsi" w:hAnsiTheme="majorHAnsi"/>
          <w:bCs/>
          <w:color w:val="000000"/>
        </w:rPr>
        <w:t xml:space="preserve">         </w:t>
      </w:r>
      <w:r w:rsidR="00BA6DC1" w:rsidRPr="00B66551">
        <w:rPr>
          <w:rFonts w:asciiTheme="majorHAnsi" w:hAnsiTheme="majorHAnsi"/>
          <w:bCs/>
          <w:color w:val="000000"/>
        </w:rPr>
        <w:t>Обучающиеся 1-4 классов приняли участие в дистанционных олимпиадах «Львенок», «Человек и Природа». Они так же получили дипломы участников и призовые сертификаты.</w:t>
      </w:r>
    </w:p>
    <w:p w:rsidR="00B66551" w:rsidRPr="00B66551" w:rsidRDefault="00B66551" w:rsidP="00B66551">
      <w:pPr>
        <w:pStyle w:val="a4"/>
        <w:spacing w:before="30" w:beforeAutospacing="0" w:after="30" w:afterAutospacing="0" w:line="276" w:lineRule="auto"/>
        <w:jc w:val="both"/>
        <w:rPr>
          <w:rFonts w:asciiTheme="majorHAnsi" w:hAnsiTheme="majorHAnsi"/>
          <w:bCs/>
          <w:color w:val="000000"/>
        </w:rPr>
      </w:pPr>
    </w:p>
    <w:p w:rsidR="00A83060" w:rsidRPr="00B66551" w:rsidRDefault="00A83060" w:rsidP="00B66551">
      <w:pPr>
        <w:jc w:val="center"/>
        <w:rPr>
          <w:rFonts w:asciiTheme="majorHAnsi" w:hAnsiTheme="majorHAnsi"/>
          <w:bCs/>
          <w:spacing w:val="-13"/>
          <w:sz w:val="24"/>
          <w:szCs w:val="24"/>
          <w:u w:val="single"/>
        </w:rPr>
      </w:pPr>
      <w:r w:rsidRPr="00B66551">
        <w:rPr>
          <w:rFonts w:asciiTheme="majorHAnsi" w:hAnsiTheme="majorHAnsi"/>
          <w:bCs/>
          <w:spacing w:val="-13"/>
          <w:sz w:val="24"/>
          <w:szCs w:val="24"/>
          <w:u w:val="single"/>
        </w:rPr>
        <w:t>Отчет о работе по предпрофильной подготовке в 2014-2015 учебном году</w:t>
      </w:r>
    </w:p>
    <w:p w:rsidR="00A83060" w:rsidRPr="00B66551" w:rsidRDefault="00A83060" w:rsidP="00B66551">
      <w:pPr>
        <w:spacing w:after="0"/>
        <w:ind w:firstLine="426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pacing w:val="2"/>
          <w:sz w:val="24"/>
          <w:szCs w:val="24"/>
        </w:rPr>
        <w:t xml:space="preserve">В Концепции профильного обучения на старшей ступени общего образования отмечается, что реализация идеи </w:t>
      </w:r>
      <w:proofErr w:type="spellStart"/>
      <w:r w:rsidRPr="00B66551">
        <w:rPr>
          <w:rFonts w:asciiTheme="majorHAnsi" w:hAnsiTheme="majorHAnsi"/>
          <w:spacing w:val="2"/>
          <w:sz w:val="24"/>
          <w:szCs w:val="24"/>
        </w:rPr>
        <w:t>профилизации</w:t>
      </w:r>
      <w:proofErr w:type="spellEnd"/>
      <w:r w:rsidRPr="00B66551">
        <w:rPr>
          <w:rFonts w:asciiTheme="majorHAnsi" w:hAnsiTheme="majorHAnsi"/>
          <w:spacing w:val="2"/>
          <w:sz w:val="24"/>
          <w:szCs w:val="24"/>
        </w:rPr>
        <w:t xml:space="preserve"> обучения на </w:t>
      </w:r>
      <w:r w:rsidRPr="00B66551">
        <w:rPr>
          <w:rFonts w:asciiTheme="majorHAnsi" w:hAnsiTheme="majorHAnsi"/>
          <w:spacing w:val="18"/>
          <w:sz w:val="24"/>
          <w:szCs w:val="24"/>
        </w:rPr>
        <w:t xml:space="preserve"> старшей ступени ставит выпускника перед </w:t>
      </w:r>
      <w:r w:rsidRPr="00B66551">
        <w:rPr>
          <w:rFonts w:asciiTheme="majorHAnsi" w:hAnsiTheme="majorHAnsi"/>
          <w:spacing w:val="1"/>
          <w:sz w:val="24"/>
          <w:szCs w:val="24"/>
        </w:rPr>
        <w:t xml:space="preserve">необходимостью совершения ответственного выбора - предварительного самоопределения в отношении профилирующего направления собственной </w:t>
      </w:r>
      <w:r w:rsidRPr="00B66551">
        <w:rPr>
          <w:rFonts w:asciiTheme="majorHAnsi" w:hAnsiTheme="majorHAnsi"/>
          <w:sz w:val="24"/>
          <w:szCs w:val="24"/>
        </w:rPr>
        <w:t>деятельности.</w:t>
      </w:r>
    </w:p>
    <w:p w:rsidR="00A83060" w:rsidRPr="00B66551" w:rsidRDefault="00A83060" w:rsidP="00B66551">
      <w:pPr>
        <w:spacing w:after="0"/>
        <w:ind w:firstLine="426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2"/>
          <w:sz w:val="24"/>
          <w:szCs w:val="24"/>
        </w:rPr>
        <w:t xml:space="preserve">В    2014-2015  учебном году в соответствии с задачами профильного </w:t>
      </w:r>
      <w:r w:rsidRPr="00B66551">
        <w:rPr>
          <w:rFonts w:asciiTheme="majorHAnsi" w:hAnsiTheme="majorHAnsi"/>
          <w:spacing w:val="1"/>
          <w:sz w:val="24"/>
          <w:szCs w:val="24"/>
        </w:rPr>
        <w:t>обучения в  школе проводились следующие мероприятия:</w:t>
      </w:r>
    </w:p>
    <w:p w:rsidR="00A83060" w:rsidRPr="00B66551" w:rsidRDefault="00A83060" w:rsidP="00B66551">
      <w:pPr>
        <w:pStyle w:val="a5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1"/>
          <w:sz w:val="24"/>
          <w:szCs w:val="24"/>
        </w:rPr>
        <w:t xml:space="preserve">в 9-х классах в течение всего учебного года проводились курсы по выбору «Выбор профессии» (1 час в неделю).   Курс </w:t>
      </w:r>
      <w:proofErr w:type="gramStart"/>
      <w:r w:rsidRPr="00B66551">
        <w:rPr>
          <w:rFonts w:asciiTheme="majorHAnsi" w:hAnsiTheme="majorHAnsi"/>
          <w:spacing w:val="1"/>
          <w:sz w:val="24"/>
          <w:szCs w:val="24"/>
        </w:rPr>
        <w:t xml:space="preserve">проводила классный руководитель 9 класса Даудова Ф.Х.  Целью </w:t>
      </w:r>
      <w:proofErr w:type="spellStart"/>
      <w:r w:rsidRPr="00B66551">
        <w:rPr>
          <w:rFonts w:asciiTheme="majorHAnsi" w:hAnsiTheme="majorHAnsi"/>
          <w:spacing w:val="1"/>
          <w:sz w:val="24"/>
          <w:szCs w:val="24"/>
        </w:rPr>
        <w:t>тьюторских</w:t>
      </w:r>
      <w:proofErr w:type="spellEnd"/>
      <w:r w:rsidRPr="00B66551">
        <w:rPr>
          <w:rFonts w:asciiTheme="majorHAnsi" w:hAnsiTheme="majorHAnsi"/>
          <w:spacing w:val="1"/>
          <w:sz w:val="24"/>
          <w:szCs w:val="24"/>
        </w:rPr>
        <w:t xml:space="preserve"> часов являлась</w:t>
      </w:r>
      <w:proofErr w:type="gramEnd"/>
      <w:r w:rsidRPr="00B66551">
        <w:rPr>
          <w:rFonts w:asciiTheme="majorHAnsi" w:hAnsiTheme="majorHAnsi"/>
          <w:spacing w:val="1"/>
          <w:sz w:val="24"/>
          <w:szCs w:val="24"/>
        </w:rPr>
        <w:t xml:space="preserve"> помощь в самоопределении учащихся, помощь в выборе профессии, профиля дальнейшего обучения. Формы проведения: ознакомительные беседы, лекции, встречи с представителями разных профессий, экскурсии на предприятия района, «Фестиваль профессий», «День открытых дверей».</w:t>
      </w:r>
    </w:p>
    <w:p w:rsidR="00A83060" w:rsidRPr="00B66551" w:rsidRDefault="00A83060" w:rsidP="00B66551">
      <w:pPr>
        <w:pStyle w:val="a5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1"/>
          <w:sz w:val="24"/>
          <w:szCs w:val="24"/>
        </w:rPr>
        <w:t xml:space="preserve">для учащихся 9-х классов были организованы элективные курсы, </w:t>
      </w:r>
      <w:r w:rsidRPr="00B66551">
        <w:rPr>
          <w:rFonts w:asciiTheme="majorHAnsi" w:hAnsiTheme="majorHAnsi"/>
          <w:spacing w:val="1"/>
          <w:sz w:val="24"/>
          <w:szCs w:val="24"/>
        </w:rPr>
        <w:lastRenderedPageBreak/>
        <w:t xml:space="preserve">разработанные учителями  школы и  прошедшие экспертную оценку. </w:t>
      </w:r>
    </w:p>
    <w:p w:rsidR="00A83060" w:rsidRPr="00B66551" w:rsidRDefault="00A83060" w:rsidP="00B66551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38"/>
        <w:gridCol w:w="2809"/>
        <w:gridCol w:w="2065"/>
        <w:gridCol w:w="1726"/>
        <w:gridCol w:w="2033"/>
      </w:tblGrid>
      <w:tr w:rsidR="00A83060" w:rsidRPr="00B66551" w:rsidTr="0049031A">
        <w:tc>
          <w:tcPr>
            <w:tcW w:w="1242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Класс </w:t>
            </w:r>
          </w:p>
        </w:tc>
        <w:tc>
          <w:tcPr>
            <w:tcW w:w="5103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Название курса</w:t>
            </w:r>
          </w:p>
        </w:tc>
        <w:tc>
          <w:tcPr>
            <w:tcW w:w="2977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Ф.И.О. руководителя</w:t>
            </w:r>
          </w:p>
        </w:tc>
        <w:tc>
          <w:tcPr>
            <w:tcW w:w="2396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  <w:tc>
          <w:tcPr>
            <w:tcW w:w="3068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Дни и время проведения</w:t>
            </w:r>
          </w:p>
        </w:tc>
      </w:tr>
      <w:tr w:rsidR="00A83060" w:rsidRPr="00B66551" w:rsidTr="0049031A">
        <w:tc>
          <w:tcPr>
            <w:tcW w:w="1242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Тьюторский час «Выбор профессии»</w:t>
            </w:r>
          </w:p>
        </w:tc>
        <w:tc>
          <w:tcPr>
            <w:tcW w:w="2977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Даудова Ф.Х.</w:t>
            </w:r>
          </w:p>
        </w:tc>
        <w:tc>
          <w:tcPr>
            <w:tcW w:w="2396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Четверг 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12.50 – 13.30</w:t>
            </w:r>
          </w:p>
        </w:tc>
      </w:tr>
      <w:tr w:rsidR="00A83060" w:rsidRPr="00B66551" w:rsidTr="0049031A">
        <w:tc>
          <w:tcPr>
            <w:tcW w:w="1242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Традиции русской народной культуры</w:t>
            </w:r>
          </w:p>
        </w:tc>
        <w:tc>
          <w:tcPr>
            <w:tcW w:w="2977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Ганюта А.Д.</w:t>
            </w:r>
          </w:p>
        </w:tc>
        <w:tc>
          <w:tcPr>
            <w:tcW w:w="2396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Четверг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13.40 – 14.20</w:t>
            </w:r>
          </w:p>
        </w:tc>
      </w:tr>
      <w:tr w:rsidR="00A83060" w:rsidRPr="00B66551" w:rsidTr="0049031A">
        <w:tc>
          <w:tcPr>
            <w:tcW w:w="1242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«Современный взгляд на профилактику и лечение опорно-двигательного аппарата»</w:t>
            </w:r>
          </w:p>
        </w:tc>
        <w:tc>
          <w:tcPr>
            <w:tcW w:w="2977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6551">
              <w:rPr>
                <w:rFonts w:asciiTheme="majorHAnsi" w:hAnsiTheme="majorHAnsi"/>
                <w:sz w:val="24"/>
                <w:szCs w:val="24"/>
              </w:rPr>
              <w:t>Ергина</w:t>
            </w:r>
            <w:proofErr w:type="spellEnd"/>
            <w:r w:rsidRPr="00B66551">
              <w:rPr>
                <w:rFonts w:asciiTheme="majorHAnsi" w:hAnsiTheme="majorHAnsi"/>
                <w:sz w:val="24"/>
                <w:szCs w:val="24"/>
              </w:rPr>
              <w:t xml:space="preserve"> Л.М.</w:t>
            </w:r>
          </w:p>
        </w:tc>
        <w:tc>
          <w:tcPr>
            <w:tcW w:w="2396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(первое полугодие)</w:t>
            </w:r>
          </w:p>
        </w:tc>
        <w:tc>
          <w:tcPr>
            <w:tcW w:w="3068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13.40 – 14.20</w:t>
            </w:r>
          </w:p>
        </w:tc>
      </w:tr>
      <w:tr w:rsidR="00A83060" w:rsidRPr="00B66551" w:rsidTr="0049031A">
        <w:tc>
          <w:tcPr>
            <w:tcW w:w="1242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Основы архитектурного проектирования</w:t>
            </w:r>
          </w:p>
        </w:tc>
        <w:tc>
          <w:tcPr>
            <w:tcW w:w="2977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Левченко Е.Н.</w:t>
            </w:r>
          </w:p>
        </w:tc>
        <w:tc>
          <w:tcPr>
            <w:tcW w:w="2396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(второе полугодие)</w:t>
            </w:r>
          </w:p>
        </w:tc>
        <w:tc>
          <w:tcPr>
            <w:tcW w:w="3068" w:type="dxa"/>
          </w:tcPr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Понедельник</w:t>
            </w:r>
          </w:p>
          <w:p w:rsidR="00A83060" w:rsidRPr="00B66551" w:rsidRDefault="00A83060" w:rsidP="00B66551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13.40 – 14.20</w:t>
            </w:r>
          </w:p>
        </w:tc>
      </w:tr>
    </w:tbl>
    <w:p w:rsidR="00A83060" w:rsidRPr="00B66551" w:rsidRDefault="00A83060" w:rsidP="00B66551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spacing w:val="1"/>
          <w:sz w:val="24"/>
          <w:szCs w:val="24"/>
        </w:rPr>
      </w:pPr>
    </w:p>
    <w:p w:rsidR="00A83060" w:rsidRPr="00B66551" w:rsidRDefault="00A83060" w:rsidP="00B66551">
      <w:pPr>
        <w:spacing w:after="0"/>
        <w:ind w:firstLine="426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1"/>
          <w:sz w:val="24"/>
          <w:szCs w:val="24"/>
        </w:rPr>
        <w:t xml:space="preserve">  Элективные курсы, разработанные учителями в  этом учебном году, были призваны удовлетворить индивидуальные образовательные интересы, потребности и склонности каждого ученика школы. Элективные курсы стали одной из форм  поддержки мотивации в профессиональном самоопределении, углублении знаний в определённой области, расширении знаний по тому или иному учебному предмету.</w:t>
      </w:r>
    </w:p>
    <w:p w:rsidR="00A83060" w:rsidRPr="00B66551" w:rsidRDefault="001024BB" w:rsidP="00B66551">
      <w:pPr>
        <w:spacing w:after="0"/>
        <w:ind w:firstLine="426"/>
        <w:jc w:val="both"/>
        <w:rPr>
          <w:rFonts w:asciiTheme="majorHAnsi" w:hAnsiTheme="majorHAnsi"/>
          <w:spacing w:val="1"/>
          <w:sz w:val="24"/>
          <w:szCs w:val="24"/>
        </w:rPr>
      </w:pPr>
      <w:r w:rsidRPr="00B66551">
        <w:rPr>
          <w:rFonts w:asciiTheme="majorHAnsi" w:hAnsiTheme="majorHAnsi"/>
          <w:spacing w:val="1"/>
          <w:sz w:val="24"/>
          <w:szCs w:val="24"/>
        </w:rPr>
        <w:t xml:space="preserve"> </w:t>
      </w:r>
      <w:r w:rsidR="00A83060" w:rsidRPr="00B66551">
        <w:rPr>
          <w:rFonts w:asciiTheme="majorHAnsi" w:hAnsiTheme="majorHAnsi"/>
          <w:spacing w:val="1"/>
          <w:sz w:val="24"/>
          <w:szCs w:val="24"/>
        </w:rPr>
        <w:t>Расписание элективных курсов было составлено  таким образом, что ученики имели возможность посещать несколько элективных курсов. По окончании курса учащимся были выданы  сертификаты установленного образца.</w:t>
      </w:r>
    </w:p>
    <w:p w:rsidR="001024BB" w:rsidRPr="00B66551" w:rsidRDefault="001024BB" w:rsidP="00B66551">
      <w:pPr>
        <w:spacing w:after="0"/>
        <w:ind w:firstLine="284"/>
        <w:jc w:val="both"/>
        <w:rPr>
          <w:rFonts w:asciiTheme="majorHAnsi" w:hAnsiTheme="majorHAnsi"/>
          <w:bCs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   В рамках ранней </w:t>
      </w:r>
      <w:proofErr w:type="spellStart"/>
      <w:r w:rsidRPr="00B66551">
        <w:rPr>
          <w:rFonts w:asciiTheme="majorHAnsi" w:hAnsiTheme="majorHAnsi"/>
          <w:sz w:val="24"/>
          <w:szCs w:val="24"/>
        </w:rPr>
        <w:t>профилизации</w:t>
      </w:r>
      <w:proofErr w:type="spellEnd"/>
      <w:r w:rsidRPr="00B66551">
        <w:rPr>
          <w:rFonts w:asciiTheme="majorHAnsi" w:hAnsiTheme="majorHAnsi"/>
          <w:sz w:val="24"/>
          <w:szCs w:val="24"/>
        </w:rPr>
        <w:t xml:space="preserve">  была проведено анкетирование по предпрофильной ориентации восьмиклассников. </w:t>
      </w:r>
      <w:r w:rsidRPr="00B66551">
        <w:rPr>
          <w:rFonts w:asciiTheme="majorHAnsi" w:hAnsiTheme="majorHAnsi"/>
          <w:bCs/>
          <w:sz w:val="24"/>
          <w:szCs w:val="24"/>
        </w:rPr>
        <w:t xml:space="preserve">В анкетировании участвовали 5 </w:t>
      </w:r>
      <w:proofErr w:type="gramStart"/>
      <w:r w:rsidRPr="00B66551">
        <w:rPr>
          <w:rFonts w:asciiTheme="majorHAnsi" w:hAnsiTheme="majorHAnsi"/>
          <w:bCs/>
          <w:sz w:val="24"/>
          <w:szCs w:val="24"/>
        </w:rPr>
        <w:t>обучающихся</w:t>
      </w:r>
      <w:proofErr w:type="gramEnd"/>
      <w:r w:rsidRPr="00B66551">
        <w:rPr>
          <w:rFonts w:asciiTheme="majorHAnsi" w:hAnsiTheme="majorHAnsi"/>
          <w:bCs/>
          <w:sz w:val="24"/>
          <w:szCs w:val="24"/>
        </w:rPr>
        <w:t xml:space="preserve">. Результаты анкетирования показали, что  большая часть восьмиклассников нуждается в помощи профконсультанта. </w:t>
      </w:r>
    </w:p>
    <w:p w:rsidR="001024BB" w:rsidRPr="00B66551" w:rsidRDefault="001024BB" w:rsidP="00B66551">
      <w:pPr>
        <w:spacing w:after="0"/>
        <w:ind w:firstLine="284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bCs/>
          <w:sz w:val="24"/>
          <w:szCs w:val="24"/>
        </w:rPr>
        <w:t xml:space="preserve">  </w:t>
      </w:r>
      <w:r w:rsidRPr="00B66551">
        <w:rPr>
          <w:rFonts w:asciiTheme="majorHAnsi" w:hAnsiTheme="majorHAnsi"/>
          <w:sz w:val="24"/>
          <w:szCs w:val="24"/>
        </w:rPr>
        <w:t>По результатам диагностики учащихся 8-х классов были получены следующие результаты:</w:t>
      </w:r>
    </w:p>
    <w:p w:rsidR="001024BB" w:rsidRPr="00B66551" w:rsidRDefault="001024BB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ab/>
        <w:t>1. Наиболее доминирующими среди типов профессий в 8-х классах стали профессии типов «человек-человек», т.е. все профессии, связанные с общением с людьми, например, психолог, учитель, врач, адвокат и  др.,</w:t>
      </w:r>
    </w:p>
    <w:p w:rsidR="001024BB" w:rsidRPr="00B66551" w:rsidRDefault="001024BB" w:rsidP="00B66551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2. Наименее выбираемая профессия - тип «человек - знаковая система».</w:t>
      </w:r>
    </w:p>
    <w:p w:rsidR="001024BB" w:rsidRPr="00B66551" w:rsidRDefault="001024BB" w:rsidP="00B66551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3. Ученики 8-х классов наиболее склонны к работе с людьми. Это профессии, связанные с управлением, обучением, воспитанием, обслуживанием.</w:t>
      </w:r>
    </w:p>
    <w:p w:rsidR="00B66551" w:rsidRDefault="00B66551" w:rsidP="00B66551">
      <w:pPr>
        <w:pStyle w:val="a4"/>
        <w:spacing w:before="30" w:beforeAutospacing="0" w:after="30" w:afterAutospacing="0" w:line="276" w:lineRule="auto"/>
        <w:jc w:val="center"/>
        <w:rPr>
          <w:rFonts w:asciiTheme="majorHAnsi" w:hAnsiTheme="majorHAnsi"/>
          <w:bCs/>
          <w:color w:val="000000"/>
          <w:u w:val="single"/>
        </w:rPr>
      </w:pPr>
    </w:p>
    <w:p w:rsidR="004B6A29" w:rsidRPr="00B66551" w:rsidRDefault="004B6A29" w:rsidP="00B66551">
      <w:pPr>
        <w:pStyle w:val="a4"/>
        <w:spacing w:before="30" w:beforeAutospacing="0" w:after="30" w:afterAutospacing="0" w:line="276" w:lineRule="auto"/>
        <w:jc w:val="center"/>
        <w:rPr>
          <w:rFonts w:asciiTheme="majorHAnsi" w:hAnsiTheme="majorHAnsi"/>
          <w:bCs/>
          <w:color w:val="000000"/>
          <w:u w:val="single"/>
        </w:rPr>
      </w:pPr>
      <w:r w:rsidRPr="00B66551">
        <w:rPr>
          <w:rFonts w:asciiTheme="majorHAnsi" w:hAnsiTheme="majorHAnsi"/>
          <w:bCs/>
          <w:color w:val="000000"/>
          <w:u w:val="single"/>
        </w:rPr>
        <w:t>Мониторинг качества образования</w:t>
      </w:r>
    </w:p>
    <w:p w:rsidR="001024BB" w:rsidRPr="00B66551" w:rsidRDefault="001024BB" w:rsidP="00B66551">
      <w:pPr>
        <w:pStyle w:val="a4"/>
        <w:spacing w:before="30" w:beforeAutospacing="0" w:after="30" w:afterAutospacing="0" w:line="276" w:lineRule="auto"/>
        <w:rPr>
          <w:rFonts w:asciiTheme="majorHAnsi" w:hAnsiTheme="majorHAnsi"/>
          <w:bCs/>
          <w:color w:val="000000"/>
        </w:rPr>
      </w:pPr>
    </w:p>
    <w:p w:rsidR="004B6A29" w:rsidRPr="00B66551" w:rsidRDefault="004B6A29" w:rsidP="00B66551">
      <w:pPr>
        <w:pStyle w:val="a4"/>
        <w:spacing w:before="30" w:beforeAutospacing="0" w:after="30" w:afterAutospacing="0" w:line="276" w:lineRule="auto"/>
        <w:jc w:val="both"/>
        <w:rPr>
          <w:rFonts w:asciiTheme="majorHAnsi" w:hAnsiTheme="majorHAnsi"/>
          <w:bCs/>
          <w:color w:val="000000"/>
        </w:rPr>
      </w:pPr>
      <w:r w:rsidRPr="00B66551">
        <w:rPr>
          <w:rFonts w:asciiTheme="majorHAnsi" w:hAnsiTheme="majorHAnsi"/>
          <w:bCs/>
          <w:color w:val="000000"/>
        </w:rPr>
        <w:t xml:space="preserve">На начало 2014-2015 учебного года в школе насчитывалось 51 </w:t>
      </w:r>
      <w:proofErr w:type="gramStart"/>
      <w:r w:rsidRPr="00B66551">
        <w:rPr>
          <w:rFonts w:asciiTheme="majorHAnsi" w:hAnsiTheme="majorHAnsi"/>
          <w:bCs/>
          <w:color w:val="000000"/>
        </w:rPr>
        <w:t>обучающихся</w:t>
      </w:r>
      <w:proofErr w:type="gramEnd"/>
      <w:r w:rsidRPr="00B66551">
        <w:rPr>
          <w:rFonts w:asciiTheme="majorHAnsi" w:hAnsiTheme="majorHAnsi"/>
          <w:bCs/>
          <w:color w:val="000000"/>
        </w:rPr>
        <w:t>, на конец учебного года – 46.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B66551">
        <w:rPr>
          <w:rFonts w:asciiTheme="majorHAnsi" w:hAnsiTheme="majorHAnsi"/>
          <w:b/>
          <w:sz w:val="24"/>
          <w:szCs w:val="24"/>
        </w:rPr>
        <w:lastRenderedPageBreak/>
        <w:t>Аттестовано 40 учащихся школы. Успеваемость  по  школе составила 100 %,  качество  знаний – 55,4 %.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На «4» и «5»  закончили учебный год 2 обучающихся,  что  составляет 50 % от общего  количества  аттестованных,  на  «отлично» - 3 человека, это 5 % обучающихся  школы.</w:t>
      </w:r>
    </w:p>
    <w:p w:rsidR="008830A7" w:rsidRPr="00B66551" w:rsidRDefault="008830A7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>Мониторинг качества знаний по общеобразовательным предметам показал следующие результаты:</w:t>
      </w: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 xml:space="preserve">Мониторинг качества знаний </w:t>
      </w: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>по общеобразовательным предметам БУП в 1-4 классах</w:t>
      </w: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8830A7" w:rsidRPr="00B66551" w:rsidRDefault="008830A7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drawing>
          <wp:inline distT="0" distB="0" distL="0" distR="0">
            <wp:extent cx="6120130" cy="2861275"/>
            <wp:effectExtent l="19050" t="0" r="139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 xml:space="preserve">Мониторинг качества знаний </w:t>
      </w: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>по общеобразовательным предметам БУП в 1-4 классах</w:t>
      </w:r>
    </w:p>
    <w:p w:rsidR="008830A7" w:rsidRPr="00B66551" w:rsidRDefault="008830A7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drawing>
          <wp:inline distT="0" distB="0" distL="0" distR="0">
            <wp:extent cx="6120130" cy="3750520"/>
            <wp:effectExtent l="19050" t="0" r="13970" b="23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lastRenderedPageBreak/>
        <w:t>В  основном  поставленные  задачи на  201</w:t>
      </w:r>
      <w:r w:rsidR="008830A7" w:rsidRPr="00B66551">
        <w:rPr>
          <w:rFonts w:asciiTheme="majorHAnsi" w:hAnsiTheme="majorHAnsi"/>
          <w:sz w:val="24"/>
          <w:szCs w:val="24"/>
        </w:rPr>
        <w:t>4</w:t>
      </w:r>
      <w:r w:rsidRPr="00B66551">
        <w:rPr>
          <w:rFonts w:asciiTheme="majorHAnsi" w:hAnsiTheme="majorHAnsi"/>
          <w:sz w:val="24"/>
          <w:szCs w:val="24"/>
        </w:rPr>
        <w:t>-201</w:t>
      </w:r>
      <w:r w:rsidR="008830A7" w:rsidRPr="00B66551">
        <w:rPr>
          <w:rFonts w:asciiTheme="majorHAnsi" w:hAnsiTheme="majorHAnsi"/>
          <w:sz w:val="24"/>
          <w:szCs w:val="24"/>
        </w:rPr>
        <w:t>5</w:t>
      </w:r>
      <w:r w:rsidRPr="00B66551">
        <w:rPr>
          <w:rFonts w:asciiTheme="majorHAnsi" w:hAnsiTheme="majorHAnsi"/>
          <w:sz w:val="24"/>
          <w:szCs w:val="24"/>
        </w:rPr>
        <w:t xml:space="preserve"> учебный  год  были  выполнены. Учебные программы по всем предметам пройдены.   </w:t>
      </w:r>
    </w:p>
    <w:p w:rsidR="008830A7" w:rsidRPr="00B66551" w:rsidRDefault="008830A7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8830A7" w:rsidRPr="00B66551" w:rsidRDefault="008830A7" w:rsidP="00B66551">
      <w:pPr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66551">
        <w:rPr>
          <w:rFonts w:asciiTheme="majorHAnsi" w:hAnsiTheme="majorHAnsi"/>
          <w:sz w:val="24"/>
          <w:szCs w:val="24"/>
          <w:u w:val="single"/>
        </w:rPr>
        <w:t>Государственная итоговая аттестация в форме ОГЭ обучающихся 9 классов</w:t>
      </w:r>
    </w:p>
    <w:p w:rsidR="004B6A29" w:rsidRPr="00B66551" w:rsidRDefault="004B6A29" w:rsidP="00B66551">
      <w:pPr>
        <w:pStyle w:val="a4"/>
        <w:spacing w:before="30" w:beforeAutospacing="0" w:after="30" w:afterAutospacing="0" w:line="276" w:lineRule="auto"/>
        <w:rPr>
          <w:rFonts w:asciiTheme="majorHAnsi" w:hAnsiTheme="majorHAnsi"/>
          <w:bCs/>
          <w:color w:val="000000"/>
        </w:rPr>
      </w:pPr>
    </w:p>
    <w:p w:rsidR="004B6A29" w:rsidRPr="00B66551" w:rsidRDefault="008830A7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bCs/>
          <w:color w:val="000000"/>
          <w:sz w:val="24"/>
          <w:szCs w:val="24"/>
        </w:rPr>
        <w:t xml:space="preserve">         </w:t>
      </w:r>
      <w:r w:rsidR="004B6A29" w:rsidRPr="00B66551">
        <w:rPr>
          <w:rFonts w:asciiTheme="majorHAnsi" w:hAnsiTheme="majorHAnsi"/>
          <w:sz w:val="24"/>
          <w:szCs w:val="24"/>
        </w:rPr>
        <w:t>Организация и проведение государственной (итоговой) аттестации выпускников в 2014-2015 учебном году осуществлялась в соответствии с основными нормативными правовыми документами, регламентирующими организацию и проведение ГИА - 9.</w:t>
      </w:r>
    </w:p>
    <w:p w:rsidR="004B6A29" w:rsidRPr="00B66551" w:rsidRDefault="004B6A29" w:rsidP="00B665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66551">
        <w:rPr>
          <w:rFonts w:asciiTheme="majorHAnsi" w:hAnsiTheme="majorHAnsi"/>
          <w:sz w:val="24"/>
          <w:szCs w:val="24"/>
        </w:rPr>
        <w:t xml:space="preserve">       В период с 27 мая по 3 июня прошла государственная (итоговая) аттестация выпускников 9 классов. Количество выпускников, допущенных к итоговой аттестации – 6 человека. Все выпускники успешно прошли аттестацию и получили аттестаты об основном общем образовании.</w:t>
      </w:r>
    </w:p>
    <w:p w:rsidR="008830A7" w:rsidRPr="00B66551" w:rsidRDefault="008830A7" w:rsidP="00B66551">
      <w:pPr>
        <w:pStyle w:val="style3"/>
        <w:spacing w:line="276" w:lineRule="auto"/>
        <w:jc w:val="center"/>
        <w:rPr>
          <w:rFonts w:asciiTheme="majorHAnsi" w:hAnsiTheme="majorHAnsi" w:cs="Times New Roman"/>
        </w:rPr>
      </w:pPr>
      <w:r w:rsidRPr="00B66551">
        <w:rPr>
          <w:rFonts w:asciiTheme="majorHAnsi" w:hAnsiTheme="majorHAnsi" w:cs="Times New Roman"/>
        </w:rPr>
        <w:t xml:space="preserve">Результаты ГИА -9 по математике </w:t>
      </w:r>
    </w:p>
    <w:tbl>
      <w:tblPr>
        <w:tblW w:w="3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23"/>
        <w:gridCol w:w="538"/>
        <w:gridCol w:w="430"/>
        <w:gridCol w:w="538"/>
        <w:gridCol w:w="615"/>
        <w:gridCol w:w="538"/>
        <w:gridCol w:w="430"/>
        <w:gridCol w:w="538"/>
        <w:gridCol w:w="430"/>
        <w:gridCol w:w="1179"/>
        <w:gridCol w:w="1715"/>
      </w:tblGrid>
      <w:tr w:rsidR="008830A7" w:rsidRPr="00B66551" w:rsidTr="0049031A">
        <w:trPr>
          <w:trHeight w:val="28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4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количество выпускников,</w:t>
            </w:r>
            <w:r w:rsidRPr="00B66551">
              <w:rPr>
                <w:rFonts w:asciiTheme="majorHAnsi" w:hAnsiTheme="majorHAnsi"/>
                <w:sz w:val="24"/>
                <w:szCs w:val="24"/>
              </w:rPr>
              <w:br/>
              <w:t>получивших отметку: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 качества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 успеваемости</w:t>
            </w:r>
          </w:p>
        </w:tc>
      </w:tr>
      <w:tr w:rsidR="008830A7" w:rsidRPr="00B66551" w:rsidTr="0049031A">
        <w:trPr>
          <w:trHeight w:val="2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"5"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"4"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"3" 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"2"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30A7" w:rsidRPr="00B66551" w:rsidTr="0049031A">
        <w:trPr>
          <w:trHeight w:val="28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</w:tr>
    </w:tbl>
    <w:p w:rsidR="008830A7" w:rsidRPr="00B66551" w:rsidRDefault="008830A7" w:rsidP="00B66551">
      <w:pPr>
        <w:pStyle w:val="style3"/>
        <w:spacing w:line="276" w:lineRule="auto"/>
        <w:jc w:val="center"/>
        <w:rPr>
          <w:rFonts w:asciiTheme="majorHAnsi" w:hAnsiTheme="majorHAnsi" w:cs="Times New Roman"/>
        </w:rPr>
      </w:pPr>
      <w:r w:rsidRPr="00B66551">
        <w:rPr>
          <w:rFonts w:asciiTheme="majorHAnsi" w:hAnsiTheme="majorHAnsi" w:cs="Times New Roman"/>
        </w:rPr>
        <w:t xml:space="preserve">Результаты ГИА -9 по русскому языку </w:t>
      </w:r>
    </w:p>
    <w:tbl>
      <w:tblPr>
        <w:tblW w:w="3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23"/>
        <w:gridCol w:w="538"/>
        <w:gridCol w:w="430"/>
        <w:gridCol w:w="538"/>
        <w:gridCol w:w="482"/>
        <w:gridCol w:w="538"/>
        <w:gridCol w:w="482"/>
        <w:gridCol w:w="538"/>
        <w:gridCol w:w="430"/>
        <w:gridCol w:w="1179"/>
        <w:gridCol w:w="1715"/>
      </w:tblGrid>
      <w:tr w:rsidR="008830A7" w:rsidRPr="00B66551" w:rsidTr="0049031A">
        <w:trPr>
          <w:trHeight w:val="28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4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количество выпускников,</w:t>
            </w:r>
            <w:r w:rsidRPr="00B66551">
              <w:rPr>
                <w:rFonts w:asciiTheme="majorHAnsi" w:hAnsiTheme="majorHAnsi"/>
                <w:sz w:val="24"/>
                <w:szCs w:val="24"/>
              </w:rPr>
              <w:br/>
              <w:t>получивших отметку: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 качества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 успеваемости</w:t>
            </w:r>
          </w:p>
        </w:tc>
      </w:tr>
      <w:tr w:rsidR="008830A7" w:rsidRPr="00B66551" w:rsidTr="0049031A">
        <w:trPr>
          <w:trHeight w:val="2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"5"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"4"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 xml:space="preserve">"3" 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"2"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0A7" w:rsidRPr="00B66551" w:rsidRDefault="008830A7" w:rsidP="00B6655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30A7" w:rsidRPr="00B66551" w:rsidTr="0049031A">
        <w:trPr>
          <w:trHeight w:val="28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0A7" w:rsidRPr="00B66551" w:rsidRDefault="008830A7" w:rsidP="00B665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6655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</w:tr>
    </w:tbl>
    <w:p w:rsidR="008830A7" w:rsidRPr="00B66551" w:rsidRDefault="008830A7" w:rsidP="00B66551">
      <w:pPr>
        <w:pStyle w:val="a4"/>
        <w:spacing w:before="30" w:beforeAutospacing="0" w:after="30" w:afterAutospacing="0" w:line="276" w:lineRule="auto"/>
        <w:rPr>
          <w:rFonts w:asciiTheme="majorHAnsi" w:hAnsiTheme="majorHAnsi"/>
          <w:bCs/>
          <w:color w:val="000000"/>
        </w:rPr>
      </w:pPr>
    </w:p>
    <w:p w:rsidR="00B66551" w:rsidRPr="00B66551" w:rsidRDefault="00B66551" w:rsidP="00B66551">
      <w:pPr>
        <w:pStyle w:val="a4"/>
        <w:spacing w:before="30" w:beforeAutospacing="0" w:after="30" w:afterAutospacing="0" w:line="276" w:lineRule="auto"/>
        <w:jc w:val="center"/>
        <w:rPr>
          <w:rFonts w:asciiTheme="majorHAnsi" w:hAnsiTheme="majorHAnsi"/>
          <w:bCs/>
          <w:color w:val="000000"/>
          <w:u w:val="single"/>
        </w:rPr>
      </w:pPr>
      <w:r w:rsidRPr="00B66551">
        <w:rPr>
          <w:rFonts w:asciiTheme="majorHAnsi" w:hAnsiTheme="majorHAnsi"/>
          <w:bCs/>
          <w:color w:val="000000"/>
          <w:u w:val="single"/>
        </w:rPr>
        <w:t xml:space="preserve">Задачи методической службы МКОУ «СОШ х. Ново-Исправненского» </w:t>
      </w:r>
    </w:p>
    <w:p w:rsidR="00B66551" w:rsidRPr="00B66551" w:rsidRDefault="00B66551" w:rsidP="00B66551">
      <w:pPr>
        <w:pStyle w:val="a4"/>
        <w:spacing w:before="30" w:beforeAutospacing="0" w:after="30" w:afterAutospacing="0" w:line="276" w:lineRule="auto"/>
        <w:jc w:val="center"/>
        <w:rPr>
          <w:rFonts w:asciiTheme="majorHAnsi" w:hAnsiTheme="majorHAnsi"/>
          <w:bCs/>
          <w:color w:val="000000"/>
          <w:u w:val="single"/>
        </w:rPr>
      </w:pPr>
      <w:r w:rsidRPr="00B66551">
        <w:rPr>
          <w:rFonts w:asciiTheme="majorHAnsi" w:hAnsiTheme="majorHAnsi"/>
          <w:bCs/>
          <w:color w:val="000000"/>
          <w:u w:val="single"/>
        </w:rPr>
        <w:t>на 2015-2016 учебный год</w:t>
      </w:r>
    </w:p>
    <w:p w:rsidR="00B66551" w:rsidRPr="00B66551" w:rsidRDefault="00B66551" w:rsidP="00B66551">
      <w:pPr>
        <w:pStyle w:val="Default"/>
        <w:spacing w:line="276" w:lineRule="auto"/>
        <w:rPr>
          <w:rFonts w:asciiTheme="majorHAnsi" w:hAnsiTheme="majorHAnsi"/>
          <w:i/>
          <w:iCs/>
        </w:rPr>
      </w:pPr>
      <w:r w:rsidRPr="00B66551">
        <w:rPr>
          <w:rFonts w:asciiTheme="majorHAnsi" w:hAnsiTheme="majorHAnsi"/>
          <w:i/>
          <w:iCs/>
        </w:rPr>
        <w:tab/>
      </w:r>
    </w:p>
    <w:p w:rsidR="00B66551" w:rsidRPr="00B66551" w:rsidRDefault="00B66551" w:rsidP="00B66551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iCs/>
        </w:rPr>
      </w:pPr>
      <w:r w:rsidRPr="00B66551">
        <w:rPr>
          <w:rFonts w:asciiTheme="majorHAnsi" w:hAnsiTheme="majorHAnsi"/>
          <w:iCs/>
        </w:rPr>
        <w:t xml:space="preserve">Продолжить поэтапный переход на ФГОС средней и старшей школы, (согласно плану реализации перехода), продолжить работу по ФГОС начальной школы. </w:t>
      </w:r>
    </w:p>
    <w:p w:rsidR="00B66551" w:rsidRPr="00B66551" w:rsidRDefault="00B66551" w:rsidP="00B6655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</w:rPr>
        <w:t>Изучение и внедрение современных образовательных технологий. Совершенствование педагогического мастерства. Организация работы с одарёнными детьми. Совершенствовать урок  как основную форму учебно-воспитательного процесса. Сформировать у педагогов потребность непрерывного профессионального роста, как условие достижения эффективности.</w:t>
      </w:r>
    </w:p>
    <w:p w:rsidR="00B66551" w:rsidRPr="00B66551" w:rsidRDefault="00B66551" w:rsidP="00B6655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iCs/>
        </w:rPr>
        <w:lastRenderedPageBreak/>
        <w:t xml:space="preserve">Продолжить отработку инновационных алгоритмов педагогической деятельности по формированию УУД и метапредметных компетенций с учетом независимой оценки качества обучения. Обеспечение принципа преемственности в дидактике между дошкольным образованием, начальной и средней школой. </w:t>
      </w:r>
    </w:p>
    <w:p w:rsidR="00B66551" w:rsidRPr="00B66551" w:rsidRDefault="00B66551" w:rsidP="00B6655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iCs/>
        </w:rPr>
        <w:t xml:space="preserve">Продолжить работу по программе единой системы мониторинга качества образования в ОУ, включающую анализ и коррекцию деятельности (согласно положению). </w:t>
      </w:r>
    </w:p>
    <w:p w:rsidR="00B66551" w:rsidRPr="00B66551" w:rsidRDefault="00B66551" w:rsidP="00B6655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iCs/>
        </w:rPr>
        <w:t xml:space="preserve">Обеспечить качество образования для детей с различными образовательными потребностями: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организация сотрудничества специалистов, педагогов и родителей по развитию социальных навыков у дошкольников.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создание единой оценки качества образования по обеспечению преемственности между дошкольным образованием и начальной школой;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производить осуществление эффективного </w:t>
      </w:r>
      <w:proofErr w:type="spellStart"/>
      <w:r w:rsidRPr="00B66551">
        <w:rPr>
          <w:rFonts w:asciiTheme="majorHAnsi" w:hAnsiTheme="majorHAnsi"/>
          <w:color w:val="auto"/>
        </w:rPr>
        <w:t>разноуровнего</w:t>
      </w:r>
      <w:proofErr w:type="spellEnd"/>
      <w:r w:rsidRPr="00B66551">
        <w:rPr>
          <w:rFonts w:asciiTheme="majorHAnsi" w:hAnsiTheme="majorHAnsi"/>
          <w:color w:val="auto"/>
        </w:rPr>
        <w:t xml:space="preserve"> контроля результативности обучения, наблюдения уроков, психолого-педагогического мониторинга учащихся, контроля над исполнением педагогами нормативно-правовых документов, создание электронного портфеля достижений учащихся по классам и </w:t>
      </w:r>
      <w:proofErr w:type="spellStart"/>
      <w:r w:rsidRPr="00B66551">
        <w:rPr>
          <w:rFonts w:asciiTheme="majorHAnsi" w:hAnsiTheme="majorHAnsi"/>
          <w:color w:val="auto"/>
        </w:rPr>
        <w:t>портфолио</w:t>
      </w:r>
      <w:proofErr w:type="spellEnd"/>
      <w:r w:rsidRPr="00B66551">
        <w:rPr>
          <w:rFonts w:asciiTheme="majorHAnsi" w:hAnsiTheme="majorHAnsi"/>
          <w:color w:val="auto"/>
        </w:rPr>
        <w:t xml:space="preserve"> учителя;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введение в образовательный процесс по всем предметным дисциплинам личностно-ориентированных образовательных технологий деятельностного обучения, способствующих формированию самостоятельной учебной активности и критического мышления учащихся. Отработка технологий развития способностей понимания, освоение учащимися позиционного подхода к анализу вопросов обществознания, самоопределению в современном мире;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широкое использование инновационной деятельности в рамках действующих площадок по отработке нового содержания образования: понятийного мышления, системного представления знаний, освоения учащимися знаковых систем и иных деятельных средств;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совершенствовать условия для расширения и развития информационного пространства гимназии, повышая ИКТ компетенции учителя, воспитателя;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активное использование в работе </w:t>
      </w:r>
      <w:proofErr w:type="spellStart"/>
      <w:r w:rsidRPr="00B66551">
        <w:rPr>
          <w:rFonts w:asciiTheme="majorHAnsi" w:hAnsiTheme="majorHAnsi"/>
          <w:color w:val="auto"/>
        </w:rPr>
        <w:t>метапредметного</w:t>
      </w:r>
      <w:proofErr w:type="spellEnd"/>
      <w:r w:rsidRPr="00B66551">
        <w:rPr>
          <w:rFonts w:asciiTheme="majorHAnsi" w:hAnsiTheme="majorHAnsi"/>
          <w:color w:val="auto"/>
        </w:rPr>
        <w:t xml:space="preserve"> содержания образования через расширение внеурочной деятельности (курсы, НОУ, музейную педагогику, экскурсионную деятельность, организацию клубов);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внедрение в практику работы современных форм административного диагностического контроля УВП, проведение регулярных мониторингов достижений учащихся по учебным предметам, позволяющих проанализировать результаты обучения ученика в соответствии с зоной его ближайшего развития; </w:t>
      </w:r>
    </w:p>
    <w:p w:rsidR="00B66551" w:rsidRPr="00B66551" w:rsidRDefault="00B66551" w:rsidP="00B66551">
      <w:pPr>
        <w:pStyle w:val="Default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дальнейшее совершенствование работы по профильной и предпрофильной подготовке учащихся, согласно программам и критериям результативности; </w:t>
      </w:r>
    </w:p>
    <w:p w:rsidR="00B66551" w:rsidRPr="00B66551" w:rsidRDefault="00B66551" w:rsidP="005D4102">
      <w:pPr>
        <w:pStyle w:val="Default"/>
        <w:numPr>
          <w:ilvl w:val="0"/>
          <w:numId w:val="9"/>
        </w:numPr>
        <w:tabs>
          <w:tab w:val="left" w:pos="851"/>
        </w:tabs>
        <w:spacing w:after="240"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активизировать работу с одаренными детьми согласно программе работы с одаренными детьми и критериям достижения результативности. </w:t>
      </w:r>
    </w:p>
    <w:p w:rsidR="00B66551" w:rsidRPr="00B66551" w:rsidRDefault="00B66551" w:rsidP="00B66551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Создать современную модель методической службы гимназии: </w:t>
      </w:r>
    </w:p>
    <w:p w:rsidR="00B66551" w:rsidRPr="00B66551" w:rsidRDefault="00B66551" w:rsidP="00B66551">
      <w:pPr>
        <w:pStyle w:val="Defaul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модификация модели методической службы гимназии, создание условий для профессионального творческого роста учителя и воспитателя, осваивающего </w:t>
      </w:r>
      <w:r w:rsidRPr="00B66551">
        <w:rPr>
          <w:rFonts w:asciiTheme="majorHAnsi" w:hAnsiTheme="majorHAnsi"/>
          <w:color w:val="auto"/>
        </w:rPr>
        <w:lastRenderedPageBreak/>
        <w:t xml:space="preserve">современные технологии, методы и формы организации образовательной деятельности (обучения и воспитания) </w:t>
      </w:r>
    </w:p>
    <w:p w:rsidR="00B66551" w:rsidRPr="00B66551" w:rsidRDefault="00B66551" w:rsidP="00B66551">
      <w:pPr>
        <w:pStyle w:val="Defaul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создание эффективных способов мониторинга сотрудников всех структурных подразделений; </w:t>
      </w:r>
    </w:p>
    <w:p w:rsidR="00B66551" w:rsidRPr="00B66551" w:rsidRDefault="00B66551" w:rsidP="00B66551">
      <w:pPr>
        <w:pStyle w:val="Defaul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 xml:space="preserve">совершенствование условия для расширения и развития информационного пространства гимназии, повышая ИКТ компетенции учителя, воспитателя; </w:t>
      </w:r>
    </w:p>
    <w:p w:rsidR="00B66551" w:rsidRPr="00B66551" w:rsidRDefault="00B66551" w:rsidP="00B66551">
      <w:pPr>
        <w:pStyle w:val="Default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Theme="majorHAnsi" w:hAnsiTheme="majorHAnsi"/>
          <w:color w:val="auto"/>
        </w:rPr>
      </w:pPr>
      <w:r w:rsidRPr="00B66551">
        <w:rPr>
          <w:rFonts w:asciiTheme="majorHAnsi" w:hAnsiTheme="majorHAnsi"/>
          <w:color w:val="auto"/>
        </w:rPr>
        <w:t>создание эффективной диагностической системы действий, связанных с анализом собственной деятельности учителя и воспитателя, определения уровня его профессионализма и деятельности коллектива в целом согласно критериям результативности профессиональной деятельности (Профессиональный стандарт педагогического работника);</w:t>
      </w:r>
    </w:p>
    <w:p w:rsidR="00B831E8" w:rsidRPr="00B66551" w:rsidRDefault="00B66551" w:rsidP="00B66551">
      <w:pPr>
        <w:pStyle w:val="Default"/>
        <w:numPr>
          <w:ilvl w:val="0"/>
          <w:numId w:val="10"/>
        </w:numPr>
        <w:tabs>
          <w:tab w:val="left" w:pos="851"/>
        </w:tabs>
        <w:spacing w:before="30" w:line="276" w:lineRule="auto"/>
        <w:ind w:left="0" w:firstLine="567"/>
        <w:jc w:val="both"/>
        <w:rPr>
          <w:rFonts w:asciiTheme="majorHAnsi" w:hAnsiTheme="majorHAnsi"/>
        </w:rPr>
      </w:pPr>
      <w:r w:rsidRPr="00B66551">
        <w:rPr>
          <w:rFonts w:asciiTheme="majorHAnsi" w:hAnsiTheme="majorHAnsi"/>
          <w:color w:val="auto"/>
        </w:rPr>
        <w:t xml:space="preserve">продолжить работу по эффективности реализации </w:t>
      </w:r>
      <w:proofErr w:type="spellStart"/>
      <w:r w:rsidRPr="00B66551">
        <w:rPr>
          <w:rFonts w:asciiTheme="majorHAnsi" w:hAnsiTheme="majorHAnsi"/>
          <w:color w:val="auto"/>
        </w:rPr>
        <w:t>внутришкольного</w:t>
      </w:r>
      <w:proofErr w:type="spellEnd"/>
      <w:r w:rsidRPr="00B66551">
        <w:rPr>
          <w:rFonts w:asciiTheme="majorHAnsi" w:hAnsiTheme="majorHAnsi"/>
          <w:color w:val="auto"/>
        </w:rPr>
        <w:t xml:space="preserve"> контроля, как механизма, мотивирующего совершенствование качества образовательной деятельности.</w:t>
      </w:r>
    </w:p>
    <w:sectPr w:rsidR="00B831E8" w:rsidRPr="00B66551" w:rsidSect="005C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3C4"/>
    <w:multiLevelType w:val="hybridMultilevel"/>
    <w:tmpl w:val="7B9A30F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D10DA9"/>
    <w:multiLevelType w:val="hybridMultilevel"/>
    <w:tmpl w:val="C06A5AEA"/>
    <w:lvl w:ilvl="0" w:tplc="55A63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04526"/>
    <w:multiLevelType w:val="hybridMultilevel"/>
    <w:tmpl w:val="EF729B96"/>
    <w:lvl w:ilvl="0" w:tplc="584CB4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3D77"/>
    <w:multiLevelType w:val="hybridMultilevel"/>
    <w:tmpl w:val="EDB4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634D8"/>
    <w:multiLevelType w:val="hybridMultilevel"/>
    <w:tmpl w:val="0F907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F362B"/>
    <w:multiLevelType w:val="hybridMultilevel"/>
    <w:tmpl w:val="25744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46008"/>
    <w:multiLevelType w:val="hybridMultilevel"/>
    <w:tmpl w:val="B8B47CD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9A81F6C"/>
    <w:multiLevelType w:val="hybridMultilevel"/>
    <w:tmpl w:val="6C6040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80C37"/>
    <w:multiLevelType w:val="hybridMultilevel"/>
    <w:tmpl w:val="DE62E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07A7D"/>
    <w:multiLevelType w:val="hybridMultilevel"/>
    <w:tmpl w:val="83EEB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1309B"/>
    <w:multiLevelType w:val="hybridMultilevel"/>
    <w:tmpl w:val="85EE6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72574"/>
    <w:multiLevelType w:val="hybridMultilevel"/>
    <w:tmpl w:val="AF282828"/>
    <w:lvl w:ilvl="0" w:tplc="D1065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40976"/>
    <w:multiLevelType w:val="hybridMultilevel"/>
    <w:tmpl w:val="A38CA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C2EA0"/>
    <w:multiLevelType w:val="hybridMultilevel"/>
    <w:tmpl w:val="5D6C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974"/>
    <w:rsid w:val="001024BB"/>
    <w:rsid w:val="0011781F"/>
    <w:rsid w:val="00123AB9"/>
    <w:rsid w:val="00251729"/>
    <w:rsid w:val="003A0763"/>
    <w:rsid w:val="00495974"/>
    <w:rsid w:val="004B6A29"/>
    <w:rsid w:val="00540EA3"/>
    <w:rsid w:val="005C76DB"/>
    <w:rsid w:val="005D4102"/>
    <w:rsid w:val="006A54A8"/>
    <w:rsid w:val="00700BB0"/>
    <w:rsid w:val="007230F1"/>
    <w:rsid w:val="008830A7"/>
    <w:rsid w:val="008C69FB"/>
    <w:rsid w:val="008E3C9A"/>
    <w:rsid w:val="009D5530"/>
    <w:rsid w:val="00A83060"/>
    <w:rsid w:val="00AA5656"/>
    <w:rsid w:val="00B53A41"/>
    <w:rsid w:val="00B66551"/>
    <w:rsid w:val="00B831E8"/>
    <w:rsid w:val="00BA6DC1"/>
    <w:rsid w:val="00CB7983"/>
    <w:rsid w:val="00D63A91"/>
    <w:rsid w:val="00F13820"/>
    <w:rsid w:val="00FA0CFA"/>
    <w:rsid w:val="00FE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74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B53A41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9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5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95974"/>
  </w:style>
  <w:style w:type="paragraph" w:styleId="a5">
    <w:name w:val="List Paragraph"/>
    <w:basedOn w:val="a"/>
    <w:uiPriority w:val="99"/>
    <w:qFormat/>
    <w:rsid w:val="00700BB0"/>
    <w:pPr>
      <w:ind w:left="720"/>
      <w:contextualSpacing/>
    </w:pPr>
  </w:style>
  <w:style w:type="paragraph" w:styleId="a6">
    <w:name w:val="No Spacing"/>
    <w:uiPriority w:val="1"/>
    <w:qFormat/>
    <w:rsid w:val="001024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102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102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rsid w:val="00B53A4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9">
    <w:name w:val="Body Text Indent"/>
    <w:basedOn w:val="a"/>
    <w:link w:val="aa"/>
    <w:rsid w:val="00B53A41"/>
    <w:pPr>
      <w:spacing w:after="0" w:line="240" w:lineRule="auto"/>
      <w:ind w:left="4956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53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0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8830A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66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+mj-lt"/>
              </a:rPr>
              <a:t>Качество знаний 1-4 кл.</a:t>
            </a:r>
          </a:p>
        </c:rich>
      </c:tx>
      <c:layout/>
    </c:title>
    <c:view3D>
      <c:rAngAx val="1"/>
    </c:view3D>
    <c:plotArea>
      <c:layout/>
      <c:bar3DChart>
        <c:barDir val="col"/>
        <c:grouping val="stacked"/>
        <c:ser>
          <c:idx val="2"/>
          <c:order val="0"/>
          <c:tx>
            <c:strRef>
              <c:f>Лист1!$D$1</c:f>
              <c:strCache>
                <c:ptCount val="1"/>
                <c:pt idx="0">
                  <c:v>Качество знаний 2-4 кл.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Русский язык</c:v>
                </c:pt>
                <c:pt idx="1">
                  <c:v>Литер. чт.</c:v>
                </c:pt>
                <c:pt idx="2">
                  <c:v>Математика</c:v>
                </c:pt>
                <c:pt idx="3">
                  <c:v>Окр. мир</c:v>
                </c:pt>
                <c:pt idx="4">
                  <c:v>Музыка</c:v>
                </c:pt>
                <c:pt idx="5">
                  <c:v>ИЗО</c:v>
                </c:pt>
                <c:pt idx="6">
                  <c:v>Физкульт.</c:v>
                </c:pt>
                <c:pt idx="7">
                  <c:v>Технология</c:v>
                </c:pt>
                <c:pt idx="8">
                  <c:v>Англ. язык</c:v>
                </c:pt>
                <c:pt idx="9">
                  <c:v>Родн. язык</c:v>
                </c:pt>
                <c:pt idx="10">
                  <c:v>Родн. лит</c:v>
                </c:pt>
                <c:pt idx="11">
                  <c:v>Разв. РЯ</c:v>
                </c:pt>
                <c:pt idx="12">
                  <c:v>Риторика</c:v>
                </c:pt>
                <c:pt idx="13">
                  <c:v>ОРКСЭ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78</c:v>
                </c:pt>
                <c:pt idx="1">
                  <c:v>100</c:v>
                </c:pt>
                <c:pt idx="2">
                  <c:v>86</c:v>
                </c:pt>
                <c:pt idx="3">
                  <c:v>94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83</c:v>
                </c:pt>
                <c:pt idx="9">
                  <c:v>67</c:v>
                </c:pt>
                <c:pt idx="10">
                  <c:v>67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</c:ser>
        <c:shape val="cylinder"/>
        <c:axId val="133929984"/>
        <c:axId val="90686592"/>
        <c:axId val="0"/>
      </c:bar3DChart>
      <c:catAx>
        <c:axId val="13392998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j-lt"/>
              </a:defRPr>
            </a:pPr>
            <a:endParaRPr lang="ru-RU"/>
          </a:p>
        </c:txPr>
        <c:crossAx val="90686592"/>
        <c:crosses val="autoZero"/>
        <c:auto val="1"/>
        <c:lblAlgn val="ctr"/>
        <c:lblOffset val="100"/>
      </c:catAx>
      <c:valAx>
        <c:axId val="906865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+mj-lt"/>
              </a:defRPr>
            </a:pPr>
            <a:endParaRPr lang="ru-RU"/>
          </a:p>
        </c:txPr>
        <c:crossAx val="1339299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+mj-lt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b="0">
                <a:latin typeface="+mj-lt"/>
              </a:rPr>
              <a:t>Качество знаний 5-9 кл.</a:t>
            </a:r>
          </a:p>
        </c:rich>
      </c:tx>
      <c:layout/>
    </c:title>
    <c:view3D>
      <c:rAngAx val="1"/>
    </c:view3D>
    <c:plotArea>
      <c:layout/>
      <c:bar3DChart>
        <c:barDir val="col"/>
        <c:grouping val="stacked"/>
        <c:ser>
          <c:idx val="2"/>
          <c:order val="0"/>
          <c:tx>
            <c:strRef>
              <c:f>Лист1!$C$1</c:f>
              <c:strCache>
                <c:ptCount val="1"/>
                <c:pt idx="0">
                  <c:v>Качество знаний 5-9 кл.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Литература </c:v>
                </c:pt>
                <c:pt idx="2">
                  <c:v>Англ. язык</c:v>
                </c:pt>
                <c:pt idx="3">
                  <c:v>Математика</c:v>
                </c:pt>
                <c:pt idx="4">
                  <c:v>Геометрия</c:v>
                </c:pt>
                <c:pt idx="5">
                  <c:v>История</c:v>
                </c:pt>
                <c:pt idx="6">
                  <c:v>Обществозн.</c:v>
                </c:pt>
                <c:pt idx="7">
                  <c:v>География</c:v>
                </c:pt>
                <c:pt idx="8">
                  <c:v>Биология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Музыка</c:v>
                </c:pt>
                <c:pt idx="12">
                  <c:v>ИЗО</c:v>
                </c:pt>
                <c:pt idx="13">
                  <c:v>Искусство</c:v>
                </c:pt>
                <c:pt idx="14">
                  <c:v>Физкультура</c:v>
                </c:pt>
                <c:pt idx="15">
                  <c:v>ОБЖ</c:v>
                </c:pt>
                <c:pt idx="16">
                  <c:v>Технология</c:v>
                </c:pt>
                <c:pt idx="17">
                  <c:v>Информатика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55</c:v>
                </c:pt>
                <c:pt idx="1">
                  <c:v>79</c:v>
                </c:pt>
                <c:pt idx="2">
                  <c:v>63</c:v>
                </c:pt>
                <c:pt idx="3">
                  <c:v>69</c:v>
                </c:pt>
                <c:pt idx="4">
                  <c:v>59</c:v>
                </c:pt>
                <c:pt idx="5">
                  <c:v>90</c:v>
                </c:pt>
                <c:pt idx="6">
                  <c:v>87</c:v>
                </c:pt>
                <c:pt idx="7">
                  <c:v>63</c:v>
                </c:pt>
                <c:pt idx="8">
                  <c:v>77</c:v>
                </c:pt>
                <c:pt idx="9">
                  <c:v>60</c:v>
                </c:pt>
                <c:pt idx="10">
                  <c:v>72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95</c:v>
                </c:pt>
              </c:numCache>
            </c:numRef>
          </c:val>
        </c:ser>
        <c:shape val="cylinder"/>
        <c:axId val="95997952"/>
        <c:axId val="95999488"/>
        <c:axId val="0"/>
      </c:bar3DChart>
      <c:catAx>
        <c:axId val="9599795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>
                <a:latin typeface="+mj-lt"/>
              </a:defRPr>
            </a:pPr>
            <a:endParaRPr lang="ru-RU"/>
          </a:p>
        </c:txPr>
        <c:crossAx val="95999488"/>
        <c:crosses val="autoZero"/>
        <c:auto val="1"/>
        <c:lblAlgn val="ctr"/>
        <c:lblOffset val="100"/>
      </c:catAx>
      <c:valAx>
        <c:axId val="95999488"/>
        <c:scaling>
          <c:orientation val="minMax"/>
        </c:scaling>
        <c:axPos val="l"/>
        <c:majorGridlines/>
        <c:numFmt formatCode="General" sourceLinked="1"/>
        <c:tickLblPos val="nextTo"/>
        <c:crossAx val="9599795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4691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Анатольевна</cp:lastModifiedBy>
  <cp:revision>4</cp:revision>
  <dcterms:created xsi:type="dcterms:W3CDTF">2015-06-24T12:29:00Z</dcterms:created>
  <dcterms:modified xsi:type="dcterms:W3CDTF">2015-06-25T08:37:00Z</dcterms:modified>
</cp:coreProperties>
</file>