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4A" w:rsidRDefault="00FA33D7" w:rsidP="00E7374A">
      <w:bookmarkStart w:id="0" w:name="_GoBack"/>
      <w:bookmarkEnd w:id="0"/>
      <w:r>
        <w:t>Принято</w:t>
      </w:r>
      <w:proofErr w:type="gramStart"/>
      <w:r>
        <w:t xml:space="preserve">                                                   </w:t>
      </w:r>
      <w:r>
        <w:tab/>
      </w:r>
      <w:r>
        <w:tab/>
      </w:r>
      <w:r>
        <w:tab/>
      </w:r>
      <w:r>
        <w:tab/>
        <w:t>У</w:t>
      </w:r>
      <w:proofErr w:type="gramEnd"/>
      <w:r>
        <w:t>тверждаю</w:t>
      </w:r>
    </w:p>
    <w:p w:rsidR="00FA33D7" w:rsidRDefault="00FA33D7" w:rsidP="00E7374A">
      <w:r>
        <w:t>Педагогическим советом</w:t>
      </w:r>
      <w:r>
        <w:tab/>
      </w:r>
      <w:r>
        <w:tab/>
      </w:r>
      <w:r>
        <w:tab/>
      </w:r>
      <w:r>
        <w:tab/>
      </w:r>
      <w:r>
        <w:tab/>
        <w:t>директо</w:t>
      </w:r>
      <w:r w:rsidR="00BF08B2">
        <w:t xml:space="preserve">р школы:               </w:t>
      </w:r>
      <w:proofErr w:type="spellStart"/>
      <w:r w:rsidR="00BF08B2">
        <w:t>С.А.Мельник</w:t>
      </w:r>
      <w:proofErr w:type="spellEnd"/>
    </w:p>
    <w:p w:rsidR="00FA33D7" w:rsidRDefault="00FA33D7" w:rsidP="00E7374A">
      <w:r>
        <w:t>От»____» ______ 2013г</w:t>
      </w:r>
      <w:r>
        <w:tab/>
      </w:r>
      <w:r>
        <w:tab/>
      </w:r>
      <w:r>
        <w:tab/>
      </w:r>
      <w:r>
        <w:tab/>
      </w:r>
      <w:r>
        <w:tab/>
        <w:t>«_____»__________2013г</w:t>
      </w:r>
    </w:p>
    <w:p w:rsidR="00FA33D7" w:rsidRDefault="00FA33D7" w:rsidP="00E7374A"/>
    <w:p w:rsidR="00FA33D7" w:rsidRDefault="00FA33D7" w:rsidP="00E7374A"/>
    <w:tbl>
      <w:tblPr>
        <w:tblW w:w="5000" w:type="pct"/>
        <w:jc w:val="center"/>
        <w:tblCellSpacing w:w="0" w:type="dxa"/>
        <w:tblBorders>
          <w:top w:val="single" w:sz="2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5"/>
      </w:tblGrid>
      <w:tr w:rsidR="00E7374A" w:rsidRPr="00CE08BD" w:rsidTr="00811027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7374A" w:rsidRPr="00CE08BD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ПОЛОЖЕНИЕ </w:t>
            </w:r>
          </w:p>
          <w:p w:rsidR="00E7374A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ПРЕДОСТАВЛЕНИИ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0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ПЛАТНЫХ ОБРАЗОВАТЕЛЬНЫХ УСЛУГ</w:t>
            </w:r>
          </w:p>
          <w:p w:rsidR="00FA33D7" w:rsidRPr="00CE08BD" w:rsidRDefault="00FA33D7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МКОУ </w:t>
            </w:r>
            <w:r w:rsidR="00BF0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«СОШ </w:t>
            </w:r>
            <w:proofErr w:type="spellStart"/>
            <w:r w:rsidR="00BF0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</w:t>
            </w:r>
            <w:proofErr w:type="gramStart"/>
            <w:r w:rsidR="00BF0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.Н</w:t>
            </w:r>
            <w:proofErr w:type="gramEnd"/>
            <w:r w:rsidR="00BF0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ово-Исправненского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E7374A" w:rsidRPr="00CE08BD" w:rsidRDefault="00E7374A" w:rsidP="00811027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 </w:t>
            </w:r>
          </w:p>
          <w:p w:rsidR="00E7374A" w:rsidRPr="00426206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 Общие положения</w:t>
            </w:r>
          </w:p>
          <w:p w:rsidR="00E7374A" w:rsidRPr="00CE08BD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7374A" w:rsidRPr="00426206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  <w:r w:rsidRPr="00426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26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оложение</w:t>
            </w:r>
            <w:r w:rsidRPr="00426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предоставлении платных образовательных услуг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3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казенного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общеобразовательного учреждения </w:t>
            </w:r>
            <w:r w:rsidR="00FA3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«Средняя общеобразоват</w:t>
            </w:r>
            <w:r w:rsidR="00BF0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ельная школа х. Ново-</w:t>
            </w:r>
            <w:proofErr w:type="spellStart"/>
            <w:r w:rsidR="00BF0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Исправненского</w:t>
            </w:r>
            <w:proofErr w:type="spellEnd"/>
            <w:r w:rsidR="00FA3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(далее – Положение,)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разработано в соответствии </w:t>
            </w:r>
            <w:r w:rsidRPr="004B3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с Федеральным законом  «Об образовании в Российской Федерации» (от 29.12.2012 г. № </w:t>
            </w:r>
            <w:r w:rsidRPr="004B31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>273 - ФЗ)</w:t>
            </w:r>
            <w:r w:rsidRPr="004B3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>,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Гражданским кодексом РФ, законом РФ «О некоммерческих организациях», законом РФ «О защите прав потребителей», законом РФ «Об основных гарантиях прав детей», с «Правилами оказани</w:t>
            </w:r>
            <w:r w:rsidRPr="00426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платных образовательных услуг</w:t>
            </w:r>
            <w:proofErr w:type="gramEnd"/>
            <w:r w:rsidRPr="00426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proofErr w:type="gramStart"/>
            <w:r w:rsidRPr="00426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утвержденными</w:t>
            </w:r>
            <w:proofErr w:type="gramEnd"/>
            <w:r w:rsidRPr="00426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26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</w:t>
            </w:r>
            <w:r w:rsidRPr="00426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новлением</w:t>
            </w:r>
            <w:proofErr w:type="gramEnd"/>
            <w:r w:rsidRPr="00426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Правительства РФ от 15.08.2013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Pr="00426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426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706.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6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Понятия, применяемы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26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Положении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7374A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«заказчик» – физическое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юридическое лицо, имеющее намерение заказать либо заказывающе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платные образовательные услуги для себя или иных лиц на основании договора;</w:t>
            </w:r>
          </w:p>
          <w:p w:rsidR="00E7374A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«и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сполнитель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FA3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казенное общеобразовательное учреждение «Средняя общеобразовате</w:t>
            </w:r>
            <w:r w:rsidR="00BF0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льная школа </w:t>
            </w:r>
            <w:proofErr w:type="spellStart"/>
            <w:r w:rsidR="00BF0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gramStart"/>
            <w:r w:rsidR="00BF0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.Н</w:t>
            </w:r>
            <w:proofErr w:type="gramEnd"/>
            <w:r w:rsidR="00BF0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</w:t>
            </w:r>
            <w:proofErr w:type="spellEnd"/>
            <w:r w:rsidR="00BF0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BF0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Исправненского</w:t>
            </w:r>
            <w:proofErr w:type="spellEnd"/>
            <w:r w:rsidR="00FA3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BF0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(далее – Учреждение)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оказывающее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потребителям согласно договору;</w:t>
            </w:r>
          </w:p>
          <w:p w:rsidR="00E7374A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«обучающийся» - физическое лицо, осваивающее образовательную программу;</w:t>
            </w:r>
          </w:p>
          <w:p w:rsidR="00E7374A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«платные образовательные услуги» - осуществление образовательной деятельности по заданиями и за счёт средств физических и (или) юридических лиц по договорам об образовании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заключаемым при приёме на обучение (далее – договор);</w:t>
            </w:r>
          </w:p>
          <w:p w:rsidR="00E7374A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«недостаток платных образовательных услуг» -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объёме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предусмотренном образовательными программами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(частью образовательной программы);</w:t>
            </w:r>
          </w:p>
          <w:p w:rsidR="00E7374A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«существенный недостаток платных образовательных услуг» - неустранимый недостаток, или недостаток, который не может быть устранён без 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      </w:r>
          </w:p>
          <w:p w:rsidR="00E7374A" w:rsidRDefault="00E7374A" w:rsidP="0081102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       1.2.</w:t>
            </w:r>
            <w:r w:rsidRPr="00761E1F">
              <w:rPr>
                <w:szCs w:val="28"/>
              </w:rPr>
              <w:t xml:space="preserve"> Платные образовательные услуги могут оказываться потребителям исклю</w:t>
            </w:r>
            <w:r>
              <w:rPr>
                <w:szCs w:val="28"/>
              </w:rPr>
              <w:t>чительно на добровольной основе. Учреждение осуществляет за счёт средств физических и (или) юридических лиц платные образовательные услуги, не предусмотренные установленным государственным заданием либо соглашением о предоставлении субсидии на возмещение затрат, на одинаковых при оказании одних и тех же услуг условиях.</w:t>
            </w:r>
          </w:p>
          <w:p w:rsidR="00E7374A" w:rsidRDefault="00E7374A" w:rsidP="00811027">
            <w:pPr>
              <w:pStyle w:val="a3"/>
              <w:spacing w:line="240" w:lineRule="auto"/>
              <w:ind w:firstLine="567"/>
              <w:rPr>
                <w:color w:val="000000"/>
                <w:szCs w:val="28"/>
              </w:rPr>
            </w:pPr>
            <w:r w:rsidRPr="00761E1F">
              <w:rPr>
                <w:szCs w:val="28"/>
              </w:rPr>
              <w:t xml:space="preserve"> Платные образовательные услуги предоставляются </w:t>
            </w:r>
            <w:r>
              <w:rPr>
                <w:szCs w:val="28"/>
              </w:rPr>
              <w:t>Учреждением</w:t>
            </w:r>
            <w:r w:rsidRPr="00761E1F">
              <w:rPr>
                <w:szCs w:val="28"/>
              </w:rPr>
              <w:t xml:space="preserve"> в соответствии с договорами, заключенными с </w:t>
            </w:r>
            <w:r>
              <w:rPr>
                <w:szCs w:val="28"/>
              </w:rPr>
              <w:t>физическими и (или) юридическими лицами</w:t>
            </w:r>
            <w:r w:rsidRPr="00761E1F">
              <w:rPr>
                <w:szCs w:val="28"/>
              </w:rPr>
              <w:t>. Они не должны вести к ухудшению условий основной уставной обр</w:t>
            </w:r>
            <w:r>
              <w:rPr>
                <w:szCs w:val="28"/>
              </w:rPr>
              <w:t>азовательной деятельности Школы</w:t>
            </w:r>
            <w:r w:rsidRPr="00761E1F">
              <w:rPr>
                <w:szCs w:val="28"/>
              </w:rPr>
              <w:t>.</w:t>
            </w:r>
            <w:r w:rsidRPr="00761E1F">
              <w:rPr>
                <w:color w:val="000000"/>
                <w:szCs w:val="28"/>
              </w:rPr>
              <w:t xml:space="preserve"> </w:t>
            </w:r>
          </w:p>
          <w:p w:rsidR="00E7374A" w:rsidRPr="00761E1F" w:rsidRDefault="00E7374A" w:rsidP="00811027">
            <w:pPr>
              <w:pStyle w:val="a3"/>
              <w:spacing w:line="240" w:lineRule="auto"/>
              <w:ind w:firstLine="56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1.3. </w:t>
            </w:r>
            <w:proofErr w:type="gramStart"/>
            <w:r w:rsidRPr="00CE08BD">
              <w:rPr>
                <w:color w:val="000000"/>
                <w:szCs w:val="28"/>
              </w:rPr>
              <w:t>Не могут предоставляться как платные услуги в рамках установленных образовательных программ и государственных образовательных стандартов, а также направленные на совершенствование образовательного процесса при наличии имеющихся условий и средств (например: снижение наполняемости классов, деление на подгруппы, сдача экзаменов экстерном, дополнительные занятия с неуспевающими, изучение иностранного языка с 1 класса с включением в учебный план и штатное расписание и др.).</w:t>
            </w:r>
            <w:proofErr w:type="gramEnd"/>
          </w:p>
          <w:p w:rsidR="00E7374A" w:rsidRDefault="00E7374A" w:rsidP="00811027">
            <w:pPr>
              <w:pStyle w:val="a3"/>
              <w:spacing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1.4</w:t>
            </w:r>
            <w:r w:rsidRPr="00CE08BD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 xml:space="preserve"> Отказ заказчика от предлагаемых ему платных образовательных услуг не может быть причиной изменения объёма и условий уже предоставляемых ему исполнителем образовательных услуг.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374A" w:rsidRPr="00CE08BD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2. Основные задачи по предоставлению </w:t>
            </w:r>
          </w:p>
          <w:p w:rsidR="00E7374A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платных образовательных услуг</w:t>
            </w:r>
          </w:p>
          <w:p w:rsidR="00E7374A" w:rsidRPr="00BD27D9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2.1.Обеспечение целостности и полноты образовательной системы Учреждения.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2.2.Создание условий для реализации потребителями своих образовательных потребностей.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2.3.Привлечение внебюджетных источников финансирования Учреждения. </w:t>
            </w:r>
          </w:p>
          <w:p w:rsidR="00E7374A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2.4.Совершенствование учебно-материальной базы Учреждения.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374A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 Виды платных образовательных услуг</w:t>
            </w:r>
          </w:p>
          <w:p w:rsidR="00E7374A" w:rsidRPr="00CE08BD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3.1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Платными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образовательными услугами являются учебные занятия, которые не являются обязательными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щихся</w:t>
            </w:r>
            <w:proofErr w:type="gramEnd"/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проводятся вне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расписания.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3.2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.Условием предоставления платных образовательных услуг является деятельность Учреждения, при которой не ухудшаются условия обучения других обучающихся.</w:t>
            </w:r>
          </w:p>
          <w:p w:rsidR="00E7374A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3.3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.Учреждение оказывает следующие виды платных образовательных услуг:</w:t>
            </w:r>
          </w:p>
          <w:p w:rsidR="00E7374A" w:rsidRPr="00CB1FE7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3.3.1. Образовательные, воспитательные и развивающие услуги:</w:t>
            </w:r>
          </w:p>
          <w:p w:rsidR="00E7374A" w:rsidRPr="00761E1F" w:rsidRDefault="00E7374A" w:rsidP="00811027">
            <w:pPr>
              <w:pStyle w:val="a3"/>
              <w:spacing w:line="240" w:lineRule="auto"/>
              <w:ind w:firstLine="56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761E1F">
              <w:rPr>
                <w:color w:val="000000"/>
                <w:szCs w:val="28"/>
              </w:rPr>
              <w:t xml:space="preserve"> обучение по дополнительным образовательным программам;</w:t>
            </w:r>
          </w:p>
          <w:p w:rsidR="00E7374A" w:rsidRPr="00761E1F" w:rsidRDefault="00E7374A" w:rsidP="00811027">
            <w:pPr>
              <w:pStyle w:val="a3"/>
              <w:spacing w:line="240" w:lineRule="auto"/>
              <w:ind w:left="150" w:firstLine="41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761E1F">
              <w:rPr>
                <w:color w:val="000000"/>
                <w:szCs w:val="28"/>
              </w:rPr>
              <w:t xml:space="preserve"> изучение специальных дисциплин</w:t>
            </w:r>
            <w:r>
              <w:rPr>
                <w:color w:val="000000"/>
                <w:szCs w:val="28"/>
              </w:rPr>
              <w:t>, не предусмотренных государственным образовательным стандартом, а также дисциплин,</w:t>
            </w:r>
            <w:r w:rsidRPr="00761E1F">
              <w:rPr>
                <w:color w:val="000000"/>
                <w:szCs w:val="28"/>
              </w:rPr>
              <w:t xml:space="preserve"> сверх </w:t>
            </w:r>
            <w:r>
              <w:rPr>
                <w:color w:val="000000"/>
                <w:szCs w:val="28"/>
              </w:rPr>
              <w:t xml:space="preserve">рабочих программ и сверх </w:t>
            </w:r>
            <w:r w:rsidRPr="00761E1F">
              <w:rPr>
                <w:color w:val="000000"/>
                <w:szCs w:val="28"/>
              </w:rPr>
              <w:t>часов по данной дисциплине, предусмотренной учебным планом;</w:t>
            </w:r>
          </w:p>
          <w:p w:rsidR="00E7374A" w:rsidRPr="00761E1F" w:rsidRDefault="00E7374A" w:rsidP="00811027">
            <w:pPr>
              <w:pStyle w:val="a3"/>
              <w:spacing w:line="240" w:lineRule="auto"/>
              <w:ind w:left="150" w:firstLine="41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761E1F">
              <w:rPr>
                <w:color w:val="000000"/>
                <w:szCs w:val="28"/>
              </w:rPr>
              <w:t xml:space="preserve"> создание учебных групп и методов специального обучения школьной жизни, в том числе подготовке дошкольников к поступлению в школу; </w:t>
            </w:r>
          </w:p>
          <w:p w:rsidR="00E7374A" w:rsidRPr="00761E1F" w:rsidRDefault="00E7374A" w:rsidP="00811027">
            <w:pPr>
              <w:pStyle w:val="a3"/>
              <w:spacing w:line="240" w:lineRule="auto"/>
              <w:ind w:left="150" w:firstLine="41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761E1F">
              <w:rPr>
                <w:color w:val="000000"/>
                <w:szCs w:val="28"/>
              </w:rPr>
              <w:t xml:space="preserve"> создание кружков, студий, групп, факультативов по обучению и приобщению детей к знанию мировой культуры, художественно-эстетического, научного, технического и прикладного творчества</w:t>
            </w:r>
            <w:r>
              <w:rPr>
                <w:color w:val="000000"/>
                <w:szCs w:val="28"/>
              </w:rPr>
              <w:t xml:space="preserve"> и иных направлений, которые не могут быть даны в рамках государственных образовательных стандартов</w:t>
            </w:r>
            <w:r w:rsidRPr="00761E1F">
              <w:rPr>
                <w:color w:val="000000"/>
                <w:szCs w:val="28"/>
              </w:rPr>
              <w:t>;</w:t>
            </w:r>
          </w:p>
          <w:p w:rsidR="00E7374A" w:rsidRPr="00761E1F" w:rsidRDefault="00E7374A" w:rsidP="00811027">
            <w:pPr>
              <w:pStyle w:val="a3"/>
              <w:spacing w:line="240" w:lineRule="auto"/>
              <w:ind w:firstLine="56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761E1F">
              <w:rPr>
                <w:color w:val="000000"/>
                <w:szCs w:val="28"/>
              </w:rPr>
              <w:t xml:space="preserve"> консультации, семинары;</w:t>
            </w:r>
          </w:p>
          <w:p w:rsidR="00E7374A" w:rsidRDefault="00E7374A" w:rsidP="00811027">
            <w:pPr>
              <w:pStyle w:val="a3"/>
              <w:spacing w:line="240" w:lineRule="auto"/>
              <w:ind w:firstLine="56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761E1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курсы</w:t>
            </w:r>
            <w:r w:rsidRPr="00761E1F">
              <w:rPr>
                <w:color w:val="000000"/>
                <w:szCs w:val="28"/>
              </w:rPr>
              <w:t xml:space="preserve"> по изучению иностранных языков</w:t>
            </w:r>
            <w:r>
              <w:rPr>
                <w:color w:val="000000"/>
                <w:szCs w:val="28"/>
              </w:rPr>
              <w:t>;</w:t>
            </w:r>
          </w:p>
          <w:p w:rsidR="00E7374A" w:rsidRDefault="00E7374A" w:rsidP="00811027">
            <w:pPr>
              <w:pStyle w:val="a3"/>
              <w:spacing w:line="240" w:lineRule="auto"/>
              <w:ind w:firstLine="56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CE08BD">
              <w:rPr>
                <w:color w:val="000000"/>
                <w:szCs w:val="28"/>
              </w:rPr>
              <w:t xml:space="preserve">организация </w:t>
            </w:r>
            <w:r>
              <w:rPr>
                <w:color w:val="000000"/>
                <w:szCs w:val="28"/>
              </w:rPr>
              <w:t>внеурочного присмотра за детьми;</w:t>
            </w:r>
          </w:p>
          <w:p w:rsidR="00E7374A" w:rsidRDefault="00E7374A" w:rsidP="00811027">
            <w:pPr>
              <w:pStyle w:val="a3"/>
              <w:spacing w:line="240" w:lineRule="auto"/>
              <w:ind w:firstLine="56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организация концертов и выставок.</w:t>
            </w:r>
          </w:p>
          <w:p w:rsidR="00E7374A" w:rsidRDefault="00E7374A" w:rsidP="00811027">
            <w:pPr>
              <w:pStyle w:val="a3"/>
              <w:spacing w:line="240" w:lineRule="auto"/>
              <w:ind w:firstLine="56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3.3.2. Оздоровительные услуги:</w:t>
            </w:r>
          </w:p>
          <w:p w:rsidR="00E7374A" w:rsidRDefault="00E7374A" w:rsidP="00811027">
            <w:pPr>
              <w:pStyle w:val="a3"/>
              <w:spacing w:line="240" w:lineRule="auto"/>
              <w:ind w:firstLine="56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создание различных секций (групп) по оздоровлению организма, закаливанию, общефизической подготовке и различным видам спорта;</w:t>
            </w:r>
          </w:p>
          <w:p w:rsidR="00E7374A" w:rsidRDefault="00E7374A" w:rsidP="00811027">
            <w:pPr>
              <w:pStyle w:val="a3"/>
              <w:spacing w:line="240" w:lineRule="auto"/>
              <w:ind w:firstLine="56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организация физкультурно-спортивных соревнований и выступлений участников секций (групп) в городе, районе, регионе и т.п.;</w:t>
            </w:r>
          </w:p>
          <w:p w:rsidR="00E7374A" w:rsidRDefault="00E7374A" w:rsidP="00811027">
            <w:pPr>
              <w:pStyle w:val="a3"/>
              <w:spacing w:line="240" w:lineRule="auto"/>
              <w:ind w:firstLine="56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тренировки и занятия на спортивных сооружениях под руководством тренеров Учреждения.</w:t>
            </w:r>
          </w:p>
          <w:p w:rsidR="00E7374A" w:rsidRPr="00CE08BD" w:rsidRDefault="00E7374A" w:rsidP="00811027">
            <w:pPr>
              <w:pStyle w:val="a3"/>
              <w:tabs>
                <w:tab w:val="left" w:pos="3705"/>
              </w:tabs>
              <w:spacing w:line="240" w:lineRule="auto"/>
              <w:rPr>
                <w:color w:val="000000"/>
                <w:szCs w:val="28"/>
              </w:rPr>
            </w:pPr>
          </w:p>
          <w:p w:rsidR="00E7374A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1F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4.</w:t>
            </w:r>
            <w:r w:rsidRPr="00CE0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Компетенция Учреждения</w:t>
            </w:r>
          </w:p>
          <w:p w:rsidR="00E7374A" w:rsidRPr="00CE08BD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4.1.Оказывает платные образовательные услуги потребителям только по желанию и за рамками основных образовательных программ и объемов образовательных услуг, предусмотренных государственными стандартами общего образования.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4.2.Определяет согласно договору условия предоставления платных образовательных услуг (стоимость, порядок и сроки их предоставления).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4.3.Реализует платные образовательные услуги за счет внебюджетных средств (сре</w:t>
            </w:r>
            <w:proofErr w:type="gramStart"/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дств сп</w:t>
            </w:r>
            <w:proofErr w:type="gramEnd"/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онсоров, сторонних организаций и частных лиц, в том числе и родителей) и не может оказывать их взамен и в рамках основной образовательной деятельности, финансируемой из бюджета.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4.4.Ведет учё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 платных образовательных услуг.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4.5.Изучает потребность обучающихся и их родителей (законных представителей) в платных образовательных услугах.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4.6.Предоставляет потребителям перечень платных образовательных услуг.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4.7.Создает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условия для реализации платных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образовательных услуг, гарантируя при этом охрану жизни и безопасность здоровья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4.8.Обеспечивает реализацию платных образовательных услуг квалифицированными кадрами.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4.9.Оформляет трудовые отношения в виде трудовых соглашений с юридическими и физическими лицами.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4.10.Оформляет с потребителями договор на оказание платных образовательных услуг.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4.11.Издает приказ об организации конкретных платных образовательных услуг в Учреждении, в котором указывается состав участников, организация работы Учреждения по организации платных образовательных услуг (учебный план, расписание занятий, график работы педагогов).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7374A" w:rsidRPr="00CE08BD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5. Основные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права и обязанности исполнителя и заказчика</w:t>
            </w:r>
          </w:p>
          <w:p w:rsidR="00E7374A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платных образовательных услуг</w:t>
            </w:r>
          </w:p>
          <w:p w:rsidR="00E7374A" w:rsidRPr="00CE08BD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5.1.Исполнитель имее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 право: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-рекламировать свою деятельность по предоставлению услуг;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-выбирать способ исполнения услуг;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-согласовывать условия договора на оказание услуг;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-получать информацию органов государственной власти и органов местного самоуправления о нормах и правилах оказания услуг. </w:t>
            </w:r>
          </w:p>
          <w:p w:rsidR="00E7374A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5.2.Исполнитель обязан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7374A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-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заказчику платные образовательные услуги в полном объёме в соответствии с образовательными программами (частью образовательной программы) и условиями договора;</w:t>
            </w:r>
          </w:p>
          <w:p w:rsidR="00E7374A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-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правильного выбора;</w:t>
            </w:r>
          </w:p>
          <w:p w:rsidR="00E7374A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- довести до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«О защите прав потребителей» И Федеральным законом «Об образовании в Российской Федерации»;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-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навязывать потребителю дополнительных видов услуг, а также обусловливать исполнение одних услуг обязательным исполнением других;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-не отказывать в выполнении услуг потребителю без уважительных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причин;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-предупредить об условиях, при которых наступает опасность нанесения ущерба здоровью людей или имуществу в процессе оказания услуг.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Заказчик имее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 право: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учать достоверную информацию о предоставляемых услугах, выбирать исполнителя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-требовать от исполнителей качественного выполнения услуг, соответствующих договору;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-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расторгну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 договор об оказании платных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образовательных услуг в любое время, возместив исполнителю расходы за выполненную работу;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-на безопасность услуги.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Заказчик обязан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-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согласовывать все условия договора об оказании услуг с исполнителем;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-принимать выполнение услуги в сроки и в порядке, предусмотренном договором;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-своевременно оплачивать оказанные услуги.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7374A" w:rsidRPr="00CE08BD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6. Ответственность исполнителя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заказчика</w:t>
            </w:r>
            <w:r w:rsidRPr="00CE0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7374A" w:rsidRPr="00CE08BD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платных</w:t>
            </w:r>
            <w:r w:rsidRPr="00CE0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образовательных услуг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6.1.Исполнитель оказывает услуги в порядке и в сроки, определенные договором и Уставом Учреждения.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6.2.За неисполнение либо ненадлежащее исполнение обязательств по договору исполнитель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заказчик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несут ответственность, предусмотренную договором и законодательством РФ.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6.3.При обнаружении недостатк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платных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образовательных услуг, в том числе оказания их в неполном объеме, предусмотренном образовательными программами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(частью образовательной программы)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заказчик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вправе по своему выбору потребовать: </w:t>
            </w:r>
          </w:p>
          <w:p w:rsidR="00E7374A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безвозмездного оказания образовате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льных услуг;</w:t>
            </w:r>
          </w:p>
          <w:p w:rsidR="00E7374A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размерного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уменьшения стоимости оказанных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платных образовательных услуг;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- возмещения понесённых им расходов по устранению недостатков оказанных платных образовательных услуг своими силами или третьими лицами.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      </w:r>
          </w:p>
          <w:p w:rsidR="00E7374A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proofErr w:type="gramStart"/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6.5.Если исполнитель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нарушил сроки оказания платных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услуги,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      </w:r>
            <w:proofErr w:type="gramEnd"/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-назначить исполнителю новый срок, в течение которого исполнитель должен приступить к оказанию образовательных услуг и (или) закончить оказание образовательных услуг;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-поручить оказать образовательные услуги третьим лицам за разумную цену и потребовать от исполнителя возмещения понесенных расходов;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-потребовать уменьшения стоимости образовательных услуг;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-расторгнуть договор.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Заказчик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образовательных услуг, а также в связи с недостатками оказания образовательных услуг.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</w:t>
            </w:r>
          </w:p>
          <w:p w:rsidR="00E7374A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7. Порядок предоставления платных образовательных услуг</w:t>
            </w:r>
          </w:p>
          <w:p w:rsidR="00E7374A" w:rsidRPr="00CE08BD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7.1.Учреждение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изучает потребность в платных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образовательных услугах путем анкетирования обучающихся и родителей (законных представителей).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7.2.Учреждение создает условия для предоставления платных образовательных услуг с учетом требований по охране и безопасности здоровья обучающихся.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7.3.В Уставе Учреждения отражается перечень платных образовательных услуг и порядок их предоставления.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7.4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.Учреждение заключает договор с заказчиком на оказание платных образовательных услуг, предусмотрев в них характер оказываемых услуг, срок действия 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говора, размер и условия оплаты</w:t>
            </w:r>
            <w:r w:rsidRPr="00403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4030C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приложение 1</w:t>
            </w:r>
            <w:r w:rsidRPr="00403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7.6.Учреждение заключает трудовые соглашения со специалистами (или договор подряда) на выполнение платных образовательных услуг.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7.7.Руководитель Учреждения на основании заключенных договоров издает приказ об организации в Учреждении платных образовательных услуг, предусматривающий: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тавки работников подразделений, занятых оказанием платных услуг, график их работы;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смету затрат на проведение платных образовательных услуг;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учебные планы и штаты;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порядок и сроки расчё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тов;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порядок учёта и отчё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тности по платным услугам;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ечень необходимых отчё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тных документов Учреждения.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7.8.К отчетным документам Учреждения по оказанию платных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образовательных услуг относятся: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копия приказа, регламентирующего оказание платных образовательных услуг;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руководителя Учреждения о назначении ответственного лица за организацию платных образовательных услуг в Учреждении;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платных образовательных услуг, размеры и периодичность платы с приложением учебных планов и смет;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рафик оказания платных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образовательных услуг с указанием помещений и фамилий тех, кто их оказывает;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трудовые договоры подряда со всеми работниками, оказывающими платные образовательные услуги;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индивидуальные договоры с родителями </w:t>
            </w:r>
            <w:proofErr w:type="gramStart"/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оказание платной образовательной услуги;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документы </w:t>
            </w:r>
            <w:proofErr w:type="gramStart"/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proofErr w:type="gramEnd"/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плате родителей за услуги.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7.9.Информация о платных образовательных услугах и порядке их оказания предоставляется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исполнителем в месте фактического осуществления образовательной деятельности, а также в месте нахождения филиала Учреждения, осуществляющего образовательную деятельность.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7.10.Учреждением разрабатывается, принимается и утверждается в установленном порядке «Положение о предоставлении платных образовательных услуг» и должностные инструкции для тех, кто их оказывает.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7.11.Учреждение заключает договоры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заказчиками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Форма дог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овора утверждается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Учреждением по согласованию с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Управляющим советом Учреждения.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7.12.Родители (законные представители) </w:t>
            </w:r>
            <w:proofErr w:type="gramStart"/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заказчики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оплачивают услуги через кредитные организации, предъявляя Учреждению квитанцию об оплате.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7.13.Учреждение имеет право привлекать организации, имеющие лицензии на образовательную деятельность, для оказания платных образовательных услуг.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7374A" w:rsidRPr="00F544A3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44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Порядок оформления оплаты и учё</w:t>
            </w:r>
            <w:r w:rsidRPr="00F544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та </w:t>
            </w:r>
          </w:p>
          <w:p w:rsidR="00E7374A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44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платных образовательных услуг</w:t>
            </w:r>
          </w:p>
          <w:p w:rsidR="00E7374A" w:rsidRPr="00CE08BD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8.1.Учет платных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образовательных услуг ведется в соответствии с инструкцией по бухгалтерскому учету в учреждениях и организациях, состоящих на бюджете, утвержденной приказом МФ РФ от 30.12.99 N 107-н.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8.2.Плата за 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ьные услуги может поступать путём безналичных расчё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тов, а также может поступать в кассу Учреждения для последующего зачисления на текущие счета по специальным средствам. Прием наличных денег в Учреждении производится ответственным лицом, назначенным приказом руководителя Учреждения. При приеме денег от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родителей (законных представителей) обучающихся составляется ведомость с указанием фамилий родителей, класса, суммы.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8.3.При задержках родителями (законными представителями) оплаты стоимости услуг более трех месяцев, договор с ними расторгается, и их ребенок исключается из числа обучающихся, пользующихся услугами, и к занятиям не допускается. </w:t>
            </w:r>
          </w:p>
          <w:p w:rsidR="00E7374A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8.4.Цены на  дополнительные образовательные услуги, предоставляемые потребителям за плату, устанавливаются в соответствии с законодательством РФ на основании сметы, которая включает в себя расходы на: оплату коммунальных услуг, заработную плату, начисления на заработную плату, развитие материальной базы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реализацию других вышеуказанных целей предоставления платных услуг. С родителями (законными представителями) </w:t>
            </w:r>
            <w:proofErr w:type="gramStart"/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подписывается протокол соглашения о договорной цене, который фиксирует стоимость оказываемой услуги.</w:t>
            </w:r>
          </w:p>
          <w:p w:rsidR="00E7374A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8.5.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 вправе снизить стоимость платных образовательных услуг по договору с учётом покрытия недостающей стоимости платных образовательных услуг за счёт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(или) обучающегося.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8.6.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финансовой год и плановый период.</w:t>
            </w:r>
            <w:proofErr w:type="gramEnd"/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7374A" w:rsidRPr="00F544A3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44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9. Формирование фонда заработной платы и его расходование</w:t>
            </w:r>
          </w:p>
          <w:p w:rsidR="00E7374A" w:rsidRPr="00F544A3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4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9.1.Работники, привлекаемые к оказанию платных образовательных услуг, получают плату за фактически отработанное время. Ими могут быть сотрудники школы, а также любые специалисты, способные оказать данную услугу или выполняющие организационно-методические функции. При приеме на работу с работниками для оказания платных услуг подписываются трудовые соглашения.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9.2.Опл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ата труда составляет не более </w:t>
            </w:r>
            <w:r w:rsidRPr="004B3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Pr="000626F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% от поступивших денежных средств, производится по договорным расценкам, поэтому с работниками подписывается соглашение о договорной цене на основе калькуляции.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9.3.Фонд заработной платы по платным образовательным услугам формируется в рамках утвержденных смет на учебный год.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9.4.Размер оплаты руководителю Учреждения за организацию и контроль устанавливается в размере </w:t>
            </w:r>
            <w:r w:rsidRPr="004B3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5 %</w:t>
            </w:r>
            <w:r w:rsidRPr="000626F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поступивших средств.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E7374A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7374A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7374A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7374A" w:rsidRPr="00F544A3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44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10. Формирование фонда развития Учреждения и его расходование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10.1. Фонд развития Учреждения формируется в соответствии со сметой расходов и направляется: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развитие и совершенствование материально-технической базы;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proofErr w:type="gramStart"/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премирование обучающихся за высокие показатели в учении, активное позитивное участие в общественных делах и жизни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представлению Педагогического совета; </w:t>
            </w:r>
            <w:proofErr w:type="gramEnd"/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оплату стоимости подписки на периодические издания, методических и нормативных изданий, приобретение учебной литературы и литературы по вопросам образования, наглядных пособий, технических средств обучения, оргтехники, канцелярских товаров, материалов, необходимых для проведения массовых мероприятий;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оплату стоимости курсовой подготовки учителей и руководителей Учреждения; 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оплату командировочных и дорожных расходов учителей и руководителей Учреждения.</w:t>
            </w:r>
          </w:p>
          <w:p w:rsidR="00E7374A" w:rsidRPr="00CE08BD" w:rsidRDefault="00E7374A" w:rsidP="0081102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0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7374A" w:rsidRPr="00CE08BD" w:rsidTr="00811027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E7374A" w:rsidRPr="00CE08BD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7374A" w:rsidRPr="00CE08BD" w:rsidTr="00811027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E7374A" w:rsidRPr="00CE08BD" w:rsidRDefault="00E7374A" w:rsidP="00811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7374A" w:rsidRPr="00426206" w:rsidRDefault="00E7374A" w:rsidP="00E7374A">
      <w:pPr>
        <w:rPr>
          <w:rFonts w:ascii="Times New Roman" w:hAnsi="Times New Roman" w:cs="Times New Roman"/>
          <w:sz w:val="28"/>
          <w:szCs w:val="28"/>
        </w:rPr>
      </w:pPr>
    </w:p>
    <w:p w:rsidR="00D3461C" w:rsidRDefault="00D3461C"/>
    <w:sectPr w:rsidR="00D3461C" w:rsidSect="000B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4A"/>
    <w:rsid w:val="00BF08B2"/>
    <w:rsid w:val="00D3461C"/>
    <w:rsid w:val="00E7374A"/>
    <w:rsid w:val="00FA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"/>
    <w:basedOn w:val="a"/>
    <w:link w:val="a4"/>
    <w:rsid w:val="00E7374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aliases w:val=" Знак Знак"/>
    <w:basedOn w:val="a0"/>
    <w:link w:val="a3"/>
    <w:rsid w:val="00E737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"/>
    <w:basedOn w:val="a"/>
    <w:link w:val="a4"/>
    <w:rsid w:val="00E7374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aliases w:val=" Знак Знак"/>
    <w:basedOn w:val="a0"/>
    <w:link w:val="a3"/>
    <w:rsid w:val="00E737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483</cp:lastModifiedBy>
  <cp:revision>3</cp:revision>
  <dcterms:created xsi:type="dcterms:W3CDTF">2013-10-14T10:31:00Z</dcterms:created>
  <dcterms:modified xsi:type="dcterms:W3CDTF">2014-10-31T10:24:00Z</dcterms:modified>
</cp:coreProperties>
</file>