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17" w:rsidRPr="00AB4ED5" w:rsidRDefault="00782060" w:rsidP="00023917">
      <w:pPr>
        <w:pStyle w:val="ParagraphStyle"/>
        <w:keepNext/>
        <w:spacing w:before="240" w:after="240"/>
        <w:jc w:val="center"/>
        <w:outlineLvl w:val="0"/>
        <w:rPr>
          <w:rFonts w:asciiTheme="minorHAnsi" w:hAnsiTheme="minorHAnsi" w:cstheme="minorHAnsi"/>
          <w:b/>
          <w:bCs/>
          <w:caps/>
          <w:color w:val="404040" w:themeColor="text1" w:themeTint="BF"/>
        </w:rPr>
      </w:pPr>
      <w:r>
        <w:rPr>
          <w:rFonts w:asciiTheme="minorHAnsi" w:hAnsiTheme="minorHAnsi" w:cstheme="minorHAnsi"/>
          <w:b/>
          <w:bCs/>
          <w:caps/>
          <w:noProof/>
          <w:color w:val="404040" w:themeColor="text1" w:themeTint="BF"/>
          <w:lang w:eastAsia="ru-RU"/>
        </w:rPr>
        <w:drawing>
          <wp:inline distT="0" distB="0" distL="0" distR="0">
            <wp:extent cx="7021195" cy="9737464"/>
            <wp:effectExtent l="19050" t="0" r="8255" b="0"/>
            <wp:docPr id="1" name="Рисунок 1" descr="F:\Ольга Д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льга Д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9737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3917" w:rsidRPr="00AB4ED5">
        <w:rPr>
          <w:rFonts w:asciiTheme="minorHAnsi" w:hAnsiTheme="minorHAnsi" w:cstheme="minorHAnsi"/>
          <w:b/>
          <w:bCs/>
          <w:caps/>
          <w:color w:val="404040" w:themeColor="text1" w:themeTint="BF"/>
        </w:rPr>
        <w:lastRenderedPageBreak/>
        <w:t>Пояснительная записка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Рабочая программа разработана в соответствии с основными положениями федерального государственного стандарта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1. </w:t>
      </w:r>
      <w:proofErr w:type="spell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Канакина</w:t>
      </w:r>
      <w:proofErr w:type="spell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, В. П.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Русский язык. 4 класс. : учеб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.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д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ля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общеобразоват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. учреждений : в 2 ч. / В. П.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Канакина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, В. Г. Горецкий. – М.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Просвещение, 2013.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2. </w:t>
      </w:r>
      <w:proofErr w:type="spell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Канакина</w:t>
      </w:r>
      <w:proofErr w:type="spell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, В. П.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Русский язык. 4 класс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рабочая тетрадь : пособие для учащихся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общеобразоват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. организаций : в 2 ч. / В. П.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Канакина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. – М.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Просвещение, 2013.</w:t>
      </w:r>
    </w:p>
    <w:p w:rsidR="00023917" w:rsidRPr="00AB4ED5" w:rsidRDefault="00023917" w:rsidP="00023917">
      <w:pPr>
        <w:pStyle w:val="ParagraphStyle"/>
        <w:spacing w:before="240" w:after="120"/>
        <w:jc w:val="center"/>
        <w:rPr>
          <w:rFonts w:asciiTheme="minorHAnsi" w:hAnsiTheme="minorHAnsi" w:cstheme="minorHAnsi"/>
          <w:b/>
          <w:bCs/>
          <w:color w:val="404040" w:themeColor="text1" w:themeTint="BF"/>
          <w:vertAlign w:val="superscript"/>
        </w:rPr>
      </w:pPr>
      <w:r w:rsidRPr="00AB4ED5">
        <w:rPr>
          <w:rFonts w:asciiTheme="minorHAnsi" w:hAnsiTheme="minorHAnsi" w:cstheme="minorHAnsi"/>
          <w:b/>
          <w:bCs/>
          <w:caps/>
          <w:color w:val="404040" w:themeColor="text1" w:themeTint="BF"/>
        </w:rPr>
        <w:t>Общая характеристика учебного предмета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Целями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изучения предмета «Русский язык» в начальной школе являются: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Программа направлена на реализацию средствами предмета «Русский язык» </w:t>
      </w: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основных задач образовательной области «Филология»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: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–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– развитие диалогической и монологической устной и письменной речи;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– развитие коммуникативных умений;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– развитие нравственных и эстетических чувств;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– развитие способностей к творческой деятельности.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Программа определяет ряд практических </w:t>
      </w: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задач</w:t>
      </w:r>
      <w:r w:rsidRPr="00AB4ED5">
        <w:rPr>
          <w:rFonts w:asciiTheme="minorHAnsi" w:hAnsiTheme="minorHAnsi" w:cstheme="minorHAnsi"/>
          <w:color w:val="404040" w:themeColor="text1" w:themeTint="BF"/>
        </w:rPr>
        <w:t>, решение которых обеспечит достижение основных целей изучения предмета: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морфемике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 (состав слова), морфологии и синтаксисе;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023917" w:rsidRPr="00AB4ED5" w:rsidRDefault="00023917" w:rsidP="00023917">
      <w:pPr>
        <w:pStyle w:val="ParagraphStyle"/>
        <w:spacing w:before="240" w:after="120"/>
        <w:jc w:val="center"/>
        <w:rPr>
          <w:rFonts w:asciiTheme="minorHAnsi" w:hAnsiTheme="minorHAnsi" w:cstheme="minorHAnsi"/>
          <w:b/>
          <w:bCs/>
          <w:cap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aps/>
          <w:color w:val="404040" w:themeColor="text1" w:themeTint="BF"/>
        </w:rPr>
        <w:t>Место курса «Русский язык» в учебном плане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Курс «Русский язык» в 4 классе рассчитан на 170 ч (5 ч в неделю, 34 учебные недели).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Итоговый контроль предполагается проводить в виде предметной и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межпредметной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 (комплексной) проверочной работы. Предметная проверочная работа должна включать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разноуровневые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задачи на ведущие предметные и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метапредметные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 способы/средства действия. Особое внимание в такой проверочной работе будет уделено контролю освоения четвероклассниками умений контролировать и оценивать свою и чужую работу, использовать знаково-символические средства для представления </w:t>
      </w:r>
      <w:r w:rsidRPr="00AB4ED5">
        <w:rPr>
          <w:rFonts w:asciiTheme="minorHAnsi" w:hAnsiTheme="minorHAnsi" w:cstheme="minorHAnsi"/>
          <w:color w:val="404040" w:themeColor="text1" w:themeTint="BF"/>
        </w:rPr>
        <w:lastRenderedPageBreak/>
        <w:t xml:space="preserve">информации. Комплексная проверочная работа также контролирует освоение базовых предметных и отдельных универсальных способов действия, прежде всего навыков чтения, умения работать с текстом, схемами, понимать и выполнять инструкции. В качестве итоговой оценочной процедуры предполагается использование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портфолио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 ученика. 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со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Для текущего контроля и коррекции хода обучения будут использоваться тестовые методики проверки знаний, умений и навыков, специально разработанные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разноуровневые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задания, результаты которых будут фиксироваться в специальных оценочных листах.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Все контрольно-оценочные процедуры предусматривают приоритет самооценки учащегося.</w:t>
      </w:r>
    </w:p>
    <w:p w:rsidR="00023917" w:rsidRPr="00AB4ED5" w:rsidRDefault="00023917" w:rsidP="00023917">
      <w:pPr>
        <w:pStyle w:val="ParagraphStyle"/>
        <w:spacing w:before="240"/>
        <w:jc w:val="center"/>
        <w:rPr>
          <w:rFonts w:asciiTheme="minorHAnsi" w:hAnsiTheme="minorHAnsi" w:cstheme="minorHAnsi"/>
          <w:b/>
          <w:bCs/>
          <w:cap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aps/>
          <w:color w:val="404040" w:themeColor="text1" w:themeTint="BF"/>
        </w:rPr>
        <w:t>Содержание курса</w:t>
      </w:r>
    </w:p>
    <w:p w:rsidR="00023917" w:rsidRPr="00AB4ED5" w:rsidRDefault="00023917" w:rsidP="00023917">
      <w:pPr>
        <w:pStyle w:val="ParagraphStyle"/>
        <w:spacing w:before="120" w:after="120"/>
        <w:jc w:val="center"/>
        <w:rPr>
          <w:rFonts w:asciiTheme="minorHAnsi" w:hAnsiTheme="minorHAnsi" w:cstheme="minorHAnsi"/>
          <w:b/>
          <w:bCs/>
          <w:color w:val="404040" w:themeColor="text1" w:themeTint="BF"/>
          <w:vertAlign w:val="superscript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Виды речевой деятельности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Слушание.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Говорение.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Выбор языковых сре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дств в с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Чтение.</w:t>
      </w: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 xml:space="preserve"> 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Анализ и оценка содержания, языковых особенностей и структуры текста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  <w:vertAlign w:val="superscript"/>
        </w:rPr>
        <w:t>3</w:t>
      </w:r>
      <w:r w:rsidRPr="00AB4ED5">
        <w:rPr>
          <w:rFonts w:asciiTheme="minorHAnsi" w:hAnsiTheme="minorHAnsi" w:cstheme="minorHAnsi"/>
          <w:color w:val="404040" w:themeColor="text1" w:themeTint="BF"/>
        </w:rPr>
        <w:t>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Письмо.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художников, просмотра фрагмента видеозаписи и т. п.).</w:t>
      </w:r>
      <w:proofErr w:type="gramEnd"/>
    </w:p>
    <w:p w:rsidR="00023917" w:rsidRPr="00AB4ED5" w:rsidRDefault="00023917" w:rsidP="00023917">
      <w:pPr>
        <w:pStyle w:val="ParagraphStyle"/>
        <w:spacing w:before="240" w:after="120"/>
        <w:jc w:val="center"/>
        <w:rPr>
          <w:rFonts w:asciiTheme="minorHAnsi" w:hAnsiTheme="minorHAnsi" w:cstheme="minorHAnsi"/>
          <w:b/>
          <w:bCs/>
          <w:color w:val="404040" w:themeColor="text1" w:themeTint="BF"/>
          <w:vertAlign w:val="superscript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Систематический курс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Фонетика и орфоэпия.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Определение качественной характеристики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Фонетический анализ слова.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Графика.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разделительных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ь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 xml:space="preserve"> 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и 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ъ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lastRenderedPageBreak/>
        <w:t xml:space="preserve">Установление соотношения звукового и буквенного состава слов типа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стол, конь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; в словах с йотированными гласными </w:t>
      </w: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 xml:space="preserve">е, ё, 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ю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, я</w:t>
      </w:r>
      <w:r w:rsidRPr="00AB4ED5">
        <w:rPr>
          <w:rFonts w:asciiTheme="minorHAnsi" w:hAnsiTheme="minorHAnsi" w:cstheme="minorHAnsi"/>
          <w:color w:val="404040" w:themeColor="text1" w:themeTint="BF"/>
        </w:rPr>
        <w:t>; в словах с непроизносимыми согласными.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 знаков  (в пределах изученного).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Лексика.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Понимание слова как единства звучания и значения. Выявление слов, значение которых требует уточнения.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Состав  слова  (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морфемика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 xml:space="preserve">). 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Овладение  понятием  «родственные  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(постфикса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</w:t>
      </w:r>
      <w:proofErr w:type="gram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-</w:t>
      </w:r>
      <w:proofErr w:type="spell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с</w:t>
      </w:r>
      <w:proofErr w:type="gram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я</w:t>
      </w:r>
      <w:proofErr w:type="spell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)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, основы. Различение изменяемых и неизменяемых слов.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Представление о значении суффиксов и приставок. Образование однокоренных слов помощью суффиксов и приставок. Сложные слова. Нахождение корня в однокоренных словах с чередованием согласных в корне. Разбор слова по составу.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Морфология.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Части речи;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деление частей речи </w:t>
      </w:r>
      <w:proofErr w:type="gram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на</w:t>
      </w:r>
      <w:proofErr w:type="gram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 самостоятельные и служебные</w:t>
      </w:r>
      <w:r w:rsidRPr="00AB4ED5">
        <w:rPr>
          <w:rFonts w:asciiTheme="minorHAnsi" w:hAnsiTheme="minorHAnsi" w:cstheme="minorHAnsi"/>
          <w:color w:val="404040" w:themeColor="text1" w:themeTint="BF"/>
        </w:rPr>
        <w:t>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Имя существительное.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Значение и употребление в речи. Различение имён существительных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одушевлённых и неодушевлённых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по вопросам кто? и что?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Выделение имён существительных собственных и нарицательных.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Начальная форма имени существительного.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Различение падежных и смысловых (синтаксических) вопросов. 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Определение принадлежности имён существительных к 1, 2, 3-му склонению.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Словообразование имён существительных. Морфологический разбор имён существительных.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Имя прилагательное.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-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и</w:t>
      </w:r>
      <w:proofErr w:type="gram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й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, -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ья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, -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ов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, -ин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. Зависимость формы имени прилагательного от формы имени существительного.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Начальная форма имени прилагательного. Словообразование имён прилагательных. Морфологический разбор имён прилагательных.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Местоимение.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Общее представление о местоимении.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Числительное.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Общее представление о числительных. Значение и употребление в речи количественных и порядковых числительных.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Глагол.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 спряжения  глаголов  (практическое овладение). Изменение глаголов прошедшего времени по родам и числам.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Возвратные глаголы. Словообразование глаголов от других частей речи. Морфологический разбор глаголов.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Наречие.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Значение и употребление в речи.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Предлог.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 Знакомство с наиболее употребительными предлогами. Функция предлогов: образование падежных форм имён существительных и местоимений.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Отличие предлогов от приставок.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Союз.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Союзы </w:t>
      </w: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и, а, но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, их роль в речи.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Частица.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Частица </w:t>
      </w: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не</w:t>
      </w:r>
      <w:r w:rsidRPr="00AB4ED5">
        <w:rPr>
          <w:rFonts w:asciiTheme="minorHAnsi" w:hAnsiTheme="minorHAnsi" w:cstheme="minorHAnsi"/>
          <w:color w:val="404040" w:themeColor="text1" w:themeTint="BF"/>
        </w:rPr>
        <w:t>, её значение.</w:t>
      </w:r>
    </w:p>
    <w:p w:rsidR="00023917" w:rsidRPr="00AB4ED5" w:rsidRDefault="00023917" w:rsidP="00023917">
      <w:pPr>
        <w:pStyle w:val="ParagraphStyle"/>
        <w:spacing w:before="45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Синтаксис.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Различение предложения, словосочетания, слова (осознание их сходства и различия).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Определение в словосочетании главного и зависимого слов при помощи вопроса.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lastRenderedPageBreak/>
        <w:t>Простое предложение.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и, а, но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. Использование интонации перечисления в предложениях с однородными членами.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Нахождение в предложении обращения (в начале, в середине или в конце предложения).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Сложное предложение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 (общее представление). Различение простых и сложных предложений.</w:t>
      </w:r>
    </w:p>
    <w:p w:rsidR="00023917" w:rsidRPr="00AB4ED5" w:rsidRDefault="00023917" w:rsidP="00023917">
      <w:pPr>
        <w:pStyle w:val="ParagraphStyle"/>
        <w:spacing w:before="45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Орфография и пунктуация.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Применение правил правописания и пунктуации: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сочетания 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жи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–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ши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 xml:space="preserve">, </w:t>
      </w:r>
      <w:proofErr w:type="spellStart"/>
      <w:proofErr w:type="gram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ча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–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ща</w:t>
      </w:r>
      <w:proofErr w:type="spellEnd"/>
      <w:proofErr w:type="gram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, чу–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щу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в положении под ударением;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сочетания 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чк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–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чн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 xml:space="preserve">, </w:t>
      </w:r>
      <w:proofErr w:type="spellStart"/>
      <w:proofErr w:type="gram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чт</w:t>
      </w:r>
      <w:proofErr w:type="spellEnd"/>
      <w:proofErr w:type="gram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 xml:space="preserve">, 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нч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 xml:space="preserve">, 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щн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и др.;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перенос слов;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прописная буква в начале предложения, в именах собственных;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проверяемые безударные гласные в 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корне слова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>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парные звонкие и глухие согласные в 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корне слова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>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непроизносимые согласные;</w:t>
      </w:r>
    </w:p>
    <w:p w:rsidR="00023917" w:rsidRPr="00AB4ED5" w:rsidRDefault="00023917" w:rsidP="00023917">
      <w:pPr>
        <w:pStyle w:val="ParagraphStyle"/>
        <w:keepLines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 непроверяемые гласные и согласные в 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корне слова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(на ограниченном перечне слов); •  непроверяемые буквы-орфограммы гласных и согласных звуков в корне слова;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гласные и согласные в неизменяемых на письме приставках;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разделительные 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ъ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и 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ь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мягкий знак после шипящих на конце имён существительных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(речь, рожь, мышь)</w:t>
      </w:r>
      <w:r w:rsidRPr="00AB4ED5">
        <w:rPr>
          <w:rFonts w:asciiTheme="minorHAnsi" w:hAnsiTheme="minorHAnsi" w:cstheme="minorHAnsi"/>
          <w:color w:val="404040" w:themeColor="text1" w:themeTint="BF"/>
        </w:rPr>
        <w:t>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</w:t>
      </w:r>
      <w:proofErr w:type="gram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соединительные</w:t>
      </w:r>
      <w:proofErr w:type="gram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 </w:t>
      </w: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 xml:space="preserve">о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и </w:t>
      </w: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е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 в сложных словах (самолёт, вездеход)</w:t>
      </w:r>
      <w:r w:rsidRPr="00AB4ED5">
        <w:rPr>
          <w:rFonts w:asciiTheme="minorHAnsi" w:hAnsiTheme="minorHAnsi" w:cstheme="minorHAnsi"/>
          <w:color w:val="404040" w:themeColor="text1" w:themeTint="BF"/>
        </w:rPr>
        <w:t>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</w:t>
      </w: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е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 и </w:t>
      </w:r>
      <w:proofErr w:type="spellStart"/>
      <w:proofErr w:type="gramStart"/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и</w:t>
      </w:r>
      <w:proofErr w:type="spellEnd"/>
      <w:proofErr w:type="gram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 в суффиксах имен существительных (ключик – ключика, замочек – замочка)</w:t>
      </w:r>
      <w:r w:rsidRPr="00AB4ED5">
        <w:rPr>
          <w:rFonts w:asciiTheme="minorHAnsi" w:hAnsiTheme="minorHAnsi" w:cstheme="minorHAnsi"/>
          <w:color w:val="404040" w:themeColor="text1" w:themeTint="BF"/>
        </w:rPr>
        <w:t>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безударные падежные окончания имён существительных (кроме существительных на </w:t>
      </w:r>
      <w:proofErr w:type="gram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-м</w:t>
      </w:r>
      <w:proofErr w:type="gram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я, -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ий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, -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ье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, -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ия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, -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ов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, -ин</w:t>
      </w:r>
      <w:r w:rsidRPr="00AB4ED5">
        <w:rPr>
          <w:rFonts w:asciiTheme="minorHAnsi" w:hAnsiTheme="minorHAnsi" w:cstheme="minorHAnsi"/>
          <w:color w:val="404040" w:themeColor="text1" w:themeTint="BF"/>
        </w:rPr>
        <w:t>);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безударные падежные окончания имён прилагательных;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раздельное написание предлогов с именами существительными;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раздельное написание предлогов с личными местоимениями;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раздельное написание частицы </w:t>
      </w: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не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с глаголами;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мягкий знак после шипящих на конце глаголов во 2-м лице единственного числа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(читаешь, учишь)</w:t>
      </w:r>
      <w:r w:rsidRPr="00AB4ED5">
        <w:rPr>
          <w:rFonts w:asciiTheme="minorHAnsi" w:hAnsiTheme="minorHAnsi" w:cstheme="minorHAnsi"/>
          <w:color w:val="404040" w:themeColor="text1" w:themeTint="BF"/>
        </w:rPr>
        <w:t>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мягкий знак в глаголах в сочетании </w:t>
      </w:r>
      <w:proofErr w:type="gram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-</w:t>
      </w:r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т</w:t>
      </w:r>
      <w:proofErr w:type="gram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ься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безударные личные окончания глаголов</w:t>
      </w:r>
      <w:r w:rsidRPr="00AB4ED5">
        <w:rPr>
          <w:rFonts w:asciiTheme="minorHAnsi" w:hAnsiTheme="minorHAnsi" w:cstheme="minorHAnsi"/>
          <w:color w:val="404040" w:themeColor="text1" w:themeTint="BF"/>
        </w:rPr>
        <w:t>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раздельное написание предлогов с другими словами;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знаки препинания в конце предложения: точка, 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вопросительный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и восклицательные знаки;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знаки препинания (запятая) в предложениях с однородными членами;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запятая при обращении в предложениях</w:t>
      </w:r>
      <w:r w:rsidRPr="00AB4ED5">
        <w:rPr>
          <w:rFonts w:asciiTheme="minorHAnsi" w:hAnsiTheme="minorHAnsi" w:cstheme="minorHAnsi"/>
          <w:color w:val="404040" w:themeColor="text1" w:themeTint="BF"/>
        </w:rPr>
        <w:t>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запятая между частями в сложном предложении.</w:t>
      </w:r>
    </w:p>
    <w:p w:rsidR="00023917" w:rsidRPr="00AB4ED5" w:rsidRDefault="00023917" w:rsidP="00023917">
      <w:pPr>
        <w:pStyle w:val="ParagraphStyle"/>
        <w:spacing w:before="60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 xml:space="preserve">Развитие речи. 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Осознание 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ситуации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общения: с 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какой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целью, с кем и где происходит общение?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023917" w:rsidRPr="00AB4ED5" w:rsidRDefault="00023917" w:rsidP="00023917">
      <w:pPr>
        <w:pStyle w:val="ParagraphStyle"/>
        <w:keepLines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Текст. Признаки текста. Смысловое единство предложений в тексте. Заглавие текста.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Последовательность предложений в тексте.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lastRenderedPageBreak/>
        <w:t>Последовательность частей текста (абзацев).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Комплексная работа над структурой текста: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озаглавливание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, корректирование порядка предложений и частей текста (абзацев).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План текста. Составление планов к заданным текстам.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Создание собственных текстов по предложенным и самостоятельно составленным планам.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Типы текстов: описание, повествование, рассуждение, их особенности.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Знакомство с жанрами письма и поздравления.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Знакомство с основными видами изложений и сочинений (без заучивания учащимися определений): 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023917" w:rsidRPr="00AB4ED5" w:rsidRDefault="00023917" w:rsidP="00023917">
      <w:pPr>
        <w:pStyle w:val="ParagraphStyle"/>
        <w:spacing w:before="240" w:after="120"/>
        <w:jc w:val="center"/>
        <w:rPr>
          <w:rFonts w:asciiTheme="minorHAnsi" w:hAnsiTheme="minorHAnsi" w:cstheme="minorHAnsi"/>
          <w:b/>
          <w:bCs/>
          <w:cap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aps/>
          <w:color w:val="404040" w:themeColor="text1" w:themeTint="BF"/>
        </w:rPr>
        <w:t>Описание ценностных ориентиров содержания</w:t>
      </w:r>
      <w:r w:rsidRPr="00AB4ED5">
        <w:rPr>
          <w:rFonts w:asciiTheme="minorHAnsi" w:hAnsiTheme="minorHAnsi" w:cstheme="minorHAnsi"/>
          <w:b/>
          <w:bCs/>
          <w:caps/>
          <w:color w:val="404040" w:themeColor="text1" w:themeTint="BF"/>
        </w:rPr>
        <w:br/>
        <w:t>учебного предмета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– отечественного языка» (К. Д. Ушинский).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Содержание программы является основой для овладения учащимися приёмами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и речи как предмета изучения, выработке осмысленного отношения к употреблению в речи основных единиц языка.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023917" w:rsidRPr="00AB4ED5" w:rsidRDefault="00023917" w:rsidP="00023917">
      <w:pPr>
        <w:pStyle w:val="ParagraphStyle"/>
        <w:spacing w:before="240" w:after="120"/>
        <w:jc w:val="center"/>
        <w:rPr>
          <w:rFonts w:asciiTheme="minorHAnsi" w:hAnsiTheme="minorHAnsi" w:cstheme="minorHAnsi"/>
          <w:b/>
          <w:bCs/>
          <w:color w:val="404040" w:themeColor="text1" w:themeTint="BF"/>
          <w:vertAlign w:val="superscript"/>
        </w:rPr>
      </w:pPr>
      <w:bookmarkStart w:id="0" w:name="bookmark0"/>
      <w:bookmarkEnd w:id="0"/>
      <w:r w:rsidRPr="00AB4ED5">
        <w:rPr>
          <w:rFonts w:asciiTheme="minorHAnsi" w:hAnsiTheme="minorHAnsi" w:cstheme="minorHAnsi"/>
          <w:b/>
          <w:bCs/>
          <w:caps/>
          <w:color w:val="404040" w:themeColor="text1" w:themeTint="BF"/>
        </w:rPr>
        <w:t>Планируемые результаты по итогам обучения в 4 классе</w:t>
      </w:r>
    </w:p>
    <w:p w:rsidR="00023917" w:rsidRPr="00AB4ED5" w:rsidRDefault="00023917" w:rsidP="00023917">
      <w:pPr>
        <w:pStyle w:val="ParagraphStyle"/>
        <w:spacing w:after="120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Личностные результаты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bookmarkStart w:id="1" w:name="bookmark1"/>
      <w:bookmarkEnd w:id="1"/>
      <w:proofErr w:type="gram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Обучающийся</w:t>
      </w:r>
      <w:proofErr w:type="gram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 получит возможность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для формирования следующих общих личностных результатов: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становление внутренней позиции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к языковой деятельности, к чтению и читательской деятельности;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lastRenderedPageBreak/>
        <w:t>•  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восприятие русского языка как одной из основных национально-культурных ценностей российского народа, его значения в процессе получения школьного образования, осознание себя носителем этого языка;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понимание того, что правильная устная и письменная речь является показателем индивидуальной культуры человека;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развитие способности к самооценке на основе наблюдения за собственной речью;</w:t>
      </w:r>
    </w:p>
    <w:p w:rsidR="00023917" w:rsidRPr="00AB4ED5" w:rsidRDefault="00023917" w:rsidP="00023917">
      <w:pPr>
        <w:pStyle w:val="ParagraphStyle"/>
        <w:keepLines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уважительное отношение к иному мнению, истории и культуре других народов;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развитие самостоятельности и личной ответственности за свои поступки (и окружающих людей), в том числе в информационной деятельности, на основе представлений о нравственных нормах и социальной справедливости;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развитие этических чувств (стыда, совести, доброжелательности и эмоционально-нравственной отзывчивости), понимание чувств одноклассников, собеседников; сочувствие и сопереживание людям;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развитие чувства прекрасного и эстетических чувств на основе материалов курса «Русский язык»;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развитие мотивации к творческому труду (в проектной деятельности), к созданию собственных информационных объектов и др., к работе на результат;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023917" w:rsidRPr="00AB4ED5" w:rsidRDefault="00023917" w:rsidP="00023917">
      <w:pPr>
        <w:pStyle w:val="ParagraphStyle"/>
        <w:spacing w:before="240" w:after="120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bookmarkStart w:id="2" w:name="bookmark2"/>
      <w:bookmarkEnd w:id="2"/>
      <w:proofErr w:type="spellStart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Метапредметные</w:t>
      </w:r>
      <w:proofErr w:type="spellEnd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 xml:space="preserve"> результаты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Регулятивные.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bookmarkStart w:id="3" w:name="bookmark3"/>
      <w:bookmarkEnd w:id="3"/>
      <w:proofErr w:type="gram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Обучающийся</w:t>
      </w:r>
      <w:proofErr w:type="gram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 получит возможность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для формирования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регулятивных УУД: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учитывать выделенные учителем ориентиры действия в новом учебном материале (в сотрудничестве с учителем, одноклассниками);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– в памятках);  учитывать  правило  (алгоритм) в планировании и контроле способа решения;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действия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как по ходу его реализации, так и в конце действия;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выполнять учебные действия в устной, письменной речи, во внутреннем плане;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адекватно воспринимать оценку своей работы учителями, товарищами, другими лицами;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понимать причины успеха/неуспеха учебной деятельности и развивать способности конструктивно действовать даже в ситуациях неуспеха.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</w:pPr>
      <w:bookmarkStart w:id="4" w:name="bookmark4"/>
      <w:bookmarkEnd w:id="4"/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Познавательные.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bookmarkStart w:id="5" w:name="bookmark5"/>
      <w:bookmarkEnd w:id="5"/>
      <w:proofErr w:type="gram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Обучающийся</w:t>
      </w:r>
      <w:proofErr w:type="gram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 получит возможность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для формирования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познавательных УУД: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lastRenderedPageBreak/>
        <w:t>•  уметь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Интернета); пользоваться словарями и справочниками различных типов;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записывать, фиксировать информацию с помощью инструментов информационных и коммуникационных технологий (далее ИКТ);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 и практических лингвистических задач;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овладевать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с небольшими сообщениями, используя ауди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о-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,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видеосопровождение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и графическое сопровождение;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</w:pPr>
      <w:bookmarkStart w:id="6" w:name="bookmark6"/>
      <w:bookmarkEnd w:id="6"/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Коммуникативные.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bookmarkStart w:id="7" w:name="bookmark7"/>
      <w:bookmarkEnd w:id="7"/>
      <w:proofErr w:type="gram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Обучающийся</w:t>
      </w:r>
      <w:proofErr w:type="gram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 получит возможность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для формирования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коммуникативных УУД: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уметь слушать и слышать собеседника, вести диалог;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ориентироваться в целях, задачах, средствах и условиях общения;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стремиться к точному выражению собственного мнения и позиции;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договариваться и приходить к общему решению в совместной деятельности, в том числе в ситуации столкновения интересов;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задавать вопросы, необходимые для организации собственной деятельности и сотрудничества с партнёром;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активно использовать речевые средства и средства ИКТ для решения коммуникативных и познавательных задач;</w:t>
      </w:r>
    </w:p>
    <w:p w:rsidR="00023917" w:rsidRPr="00AB4ED5" w:rsidRDefault="00023917" w:rsidP="00023917">
      <w:pPr>
        <w:pStyle w:val="ParagraphStyle"/>
        <w:keepLines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применять приобретённые коммуникативные умения в практике свободного общения.</w:t>
      </w:r>
    </w:p>
    <w:p w:rsidR="00023917" w:rsidRPr="00AB4ED5" w:rsidRDefault="00023917" w:rsidP="00023917">
      <w:pPr>
        <w:pStyle w:val="ParagraphStyle"/>
        <w:spacing w:before="240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bookmarkStart w:id="8" w:name="bookmark8"/>
      <w:bookmarkEnd w:id="8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Предметные результаты</w:t>
      </w:r>
    </w:p>
    <w:p w:rsidR="00023917" w:rsidRPr="00AB4ED5" w:rsidRDefault="00023917" w:rsidP="00023917">
      <w:pPr>
        <w:pStyle w:val="ParagraphStyle"/>
        <w:spacing w:before="120"/>
        <w:ind w:firstLine="360"/>
        <w:jc w:val="both"/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</w:pPr>
      <w:bookmarkStart w:id="9" w:name="bookmark9"/>
      <w:bookmarkEnd w:id="9"/>
      <w:r w:rsidRPr="00AB4ED5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Общие предметные результаты освоения программы.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bookmarkStart w:id="10" w:name="bookmark10"/>
      <w:bookmarkEnd w:id="10"/>
      <w:proofErr w:type="gram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Обучающийся</w:t>
      </w:r>
      <w:proofErr w:type="gram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 xml:space="preserve"> получит возможность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для формирования следующих общих предметных результатов: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lastRenderedPageBreak/>
        <w:t>•  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понимание значимости правильной устной и письменной речи как показателя общей культуры человека, проявления собственного уровня культуры;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овладение начальными представлениями о нормах русского языка (орфоэпических, лексических, грамматических), правилах речевого этикета (в объёме материала изучаемого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•  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морфемики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, морфологии, синтаксиса, орфографии (в объёме материала изучаемого курса); понимание взаимосвязи и взаимозависимости между разными сторонами языка;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•  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материала изучаемого курса);</w:t>
      </w:r>
      <w:proofErr w:type="gramEnd"/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•  овладение основами грамотного письма: основными орфографическими и пунктуационными умениями (в объёме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:rsidR="00023917" w:rsidRPr="00AB4ED5" w:rsidRDefault="00023917" w:rsidP="00023917">
      <w:pPr>
        <w:pStyle w:val="ParagraphStyle"/>
        <w:spacing w:before="240" w:after="120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bookmarkStart w:id="11" w:name="bookmark11"/>
      <w:bookmarkStart w:id="12" w:name="bookmark31"/>
      <w:bookmarkEnd w:id="11"/>
      <w:bookmarkEnd w:id="12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СЛОВА С НЕПРОВЕРЯЕМЫМ НАПИСАНИЕМ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Автомобиль, агроном, адрес, аллея, аппетит, багаж, беседа, библиотека, билет, богатство, ботинки, вагон, везде, велосипед, вокзал, впереди, вчера, газета, гореть, горизонт, двадцать, двенадцать, директор, ещё, железо, завтра, здесь, издалека, инженер, календарь, каникулы, кастрюля, килограмм, километр, комбайн, корабль, космонавт, костёр, костюм, лучше, медленно, металл, назад, налево, направо, оборона, овца, одиннадцать, отец, пассажир, пейзаж, победа, портрет, правительство, председатель, прекрасный, путешествие, расстояние, салют, сверкать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, 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сверху, свитер, свобода, сегодня, сейчас, семена, сеялка, слева, снизу, справа, тарелка, телефон, теперь, тепловоз, хлебороб, хозяйство, человек, шестнадцать, шофёр, экскурсия, электричество, электровоз, электростанция.</w:t>
      </w:r>
      <w:proofErr w:type="gramEnd"/>
    </w:p>
    <w:p w:rsidR="00023917" w:rsidRPr="00AB4ED5" w:rsidRDefault="00023917" w:rsidP="00023917">
      <w:pPr>
        <w:pStyle w:val="ParagraphStyle"/>
        <w:spacing w:before="240" w:after="120"/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  <w:bookmarkStart w:id="13" w:name="bookmark32"/>
      <w:bookmarkEnd w:id="13"/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ЧИСТОПИСАНИЕ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Закрепление навыка правильного начертания букв, рациональных способов соединений бу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кв в сл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овах, предложениях, небольших текстах при несколько ускоренном письме. Упражнение в развитии ритмичности, плавности письма, 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способствующих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формированию скорости. Работа по устранению недочётов графического характера в почерках учащихся.</w:t>
      </w:r>
    </w:p>
    <w:p w:rsidR="00023917" w:rsidRPr="00AB4ED5" w:rsidRDefault="00023917" w:rsidP="00023917">
      <w:pPr>
        <w:pStyle w:val="ParagraphStyle"/>
        <w:spacing w:before="240" w:after="120"/>
        <w:jc w:val="center"/>
        <w:rPr>
          <w:rFonts w:asciiTheme="minorHAnsi" w:hAnsiTheme="minorHAnsi" w:cstheme="minorHAnsi"/>
          <w:b/>
          <w:bCs/>
          <w:cap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aps/>
          <w:color w:val="404040" w:themeColor="text1" w:themeTint="BF"/>
        </w:rPr>
        <w:t>Материально-техническое обеспечение</w:t>
      </w:r>
      <w:r w:rsidRPr="00AB4ED5">
        <w:rPr>
          <w:rFonts w:asciiTheme="minorHAnsi" w:hAnsiTheme="minorHAnsi" w:cstheme="minorHAnsi"/>
          <w:b/>
          <w:bCs/>
          <w:caps/>
          <w:color w:val="404040" w:themeColor="text1" w:themeTint="BF"/>
        </w:rPr>
        <w:br/>
        <w:t>образовательного процесса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1. Литература для учителя.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1. </w:t>
      </w:r>
      <w:proofErr w:type="spell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Байкова</w:t>
      </w:r>
      <w:proofErr w:type="spell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, Т. А.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Словарь ударений. Как правильно произносить слова? 1–4 классы / Т. А.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Байкова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. – М.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АСТ-Пресс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, 2011.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lastRenderedPageBreak/>
        <w:t xml:space="preserve">2. </w:t>
      </w:r>
      <w:proofErr w:type="spell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Канакина</w:t>
      </w:r>
      <w:proofErr w:type="spell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, В. П.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Работа с трудными словами. 1–4 класс / В. П.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Канакина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. – М.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Просвещение, 2012.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3. </w:t>
      </w:r>
      <w:proofErr w:type="spell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Канакина</w:t>
      </w:r>
      <w:proofErr w:type="spell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, В. П.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Русский язык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1–4 классы : сборник диктантов и самостоятельных работ : пособие для учителей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общеобразоват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. учреждений / В. П.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Канакина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, Г. С. Щеголева. – М.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Просвещение, 2013.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4. </w:t>
      </w:r>
      <w:proofErr w:type="spell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Канакина</w:t>
      </w:r>
      <w:proofErr w:type="spell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, В. П.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Русский язык. Методическое пособие с поурочными разработками. 4 класс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пособие для учителей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общеобразоват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. организаций / В. П.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Канакина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. – М.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Просвещение, 2013.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5. </w:t>
      </w:r>
      <w:proofErr w:type="spell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Канакина</w:t>
      </w:r>
      <w:proofErr w:type="spell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, В. П.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Русский язык. 4 класс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рабочие программы : пособие для учителей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общеобразоват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. учреждений / В. П.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Канакина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, В. Г. Горецкий, М. В.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Бойкина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 xml:space="preserve">, М. Н. Дементьева, Н. А.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Стефаненко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. – М.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Просвещение, 2012.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6. </w:t>
      </w:r>
      <w:proofErr w:type="spell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Канакина</w:t>
      </w:r>
      <w:proofErr w:type="spell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, В. П.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Русский язык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раздаточный материал / В. П.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Канакина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. – М.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Просвещение, 2007. 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7.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Ожегов, С. И.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Толковый словарь русского языка / C. И. Ожегов,  Н. Ю. Шведова. – М.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ИТИ Технологии, 2008.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8. </w:t>
      </w:r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Руднева, А. В.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Словарь-справочник школьника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1–4 классы : русский язык / А. В. Руднева. – М.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Эксмо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, 2010.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 xml:space="preserve">9. </w:t>
      </w:r>
      <w:proofErr w:type="spellStart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Шанский</w:t>
      </w:r>
      <w:proofErr w:type="spellEnd"/>
      <w:r w:rsidRPr="00AB4ED5">
        <w:rPr>
          <w:rFonts w:asciiTheme="minorHAnsi" w:hAnsiTheme="minorHAnsi" w:cstheme="minorHAnsi"/>
          <w:i/>
          <w:iCs/>
          <w:color w:val="404040" w:themeColor="text1" w:themeTint="BF"/>
        </w:rPr>
        <w:t>, Н. М.</w:t>
      </w:r>
      <w:r w:rsidRPr="00AB4ED5">
        <w:rPr>
          <w:rFonts w:asciiTheme="minorHAnsi" w:hAnsiTheme="minorHAnsi" w:cstheme="minorHAnsi"/>
          <w:color w:val="404040" w:themeColor="text1" w:themeTint="BF"/>
        </w:rPr>
        <w:t xml:space="preserve"> Школьный этимологический словарь русского языка. Происхождение слов / Н. М.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Шанский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, Т. А. Боброва. – М.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Дрофа, 2004.</w:t>
      </w:r>
    </w:p>
    <w:p w:rsidR="00023917" w:rsidRPr="00AB4ED5" w:rsidRDefault="00023917" w:rsidP="00023917">
      <w:pPr>
        <w:pStyle w:val="ParagraphStyle"/>
        <w:spacing w:before="120"/>
        <w:ind w:firstLine="360"/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AB4ED5">
        <w:rPr>
          <w:rFonts w:asciiTheme="minorHAnsi" w:hAnsiTheme="minorHAnsi" w:cstheme="minorHAnsi"/>
          <w:b/>
          <w:bCs/>
          <w:color w:val="404040" w:themeColor="text1" w:themeTint="BF"/>
        </w:rPr>
        <w:t>2. Интернет-ресурсы.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1. Единая коллекция цифровых образовательных ресурсов. – Режим доступа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http://school-collection.edu.ru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2. КМ-школа – образовательная среда для комплексной информатизации школы. – Режим доступа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http://www.km-school.ru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3. Презентация уроков «Начальная школа». – Режим доступа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http://nachalka/info/about/193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4. Я иду на урок начальной школы (материалы к уроку). – Режим доступа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http://nsc.1septem-ber.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ru</w:t>
      </w:r>
      <w:proofErr w:type="spellEnd"/>
      <w:r w:rsidRPr="00AB4ED5">
        <w:rPr>
          <w:rFonts w:asciiTheme="minorHAnsi" w:hAnsiTheme="minorHAnsi" w:cstheme="minorHAnsi"/>
          <w:color w:val="404040" w:themeColor="text1" w:themeTint="BF"/>
        </w:rPr>
        <w:t>/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urok</w:t>
      </w:r>
      <w:proofErr w:type="spellEnd"/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5. Презентации уроков «Начальная школа». – Режим доступа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http://nachalka.info/about/193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6. Начальная школа – детям, родителям, учителям. – Режим доступа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http:www.Nachalka.com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7. Детские презентации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коллекция. – Режим доступа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http://www.viku.rdf.ru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8. Архив учебных программ и презентаций. – Режим доступа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http://www.rusedu.ru 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9. Международная ассоциация «Развивающее обучение». – Режим доступа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http://www.maro. </w:t>
      </w:r>
      <w:proofErr w:type="spellStart"/>
      <w:r w:rsidRPr="00AB4ED5">
        <w:rPr>
          <w:rFonts w:asciiTheme="minorHAnsi" w:hAnsiTheme="minorHAnsi" w:cstheme="minorHAnsi"/>
          <w:color w:val="404040" w:themeColor="text1" w:themeTint="BF"/>
        </w:rPr>
        <w:t>newmail.ru</w:t>
      </w:r>
      <w:proofErr w:type="spellEnd"/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10. Этимологический словарь Фасмера. – Режим доступа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http://vasmer.narod.ru/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11. ГРАМОТА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>.Р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>У – справочно-информационный интернет-портал «Русский язык». – Режим доступа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http://www.gramota.ru/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12. Таблицы по русскому языку в электронном виде. – Режим доступа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http://www.it-n.ru/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13. Русская грамматика. – Режим доступа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http://rusgram.narod.ru/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14. Русская фонетика. – Режим доступа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http://fonetica.philol.msu.ru/</w:t>
      </w:r>
    </w:p>
    <w:p w:rsidR="00023917" w:rsidRPr="00AB4ED5" w:rsidRDefault="00023917" w:rsidP="00023917">
      <w:pPr>
        <w:pStyle w:val="ParagraphStyle"/>
        <w:ind w:firstLine="360"/>
        <w:jc w:val="both"/>
        <w:rPr>
          <w:rFonts w:asciiTheme="minorHAnsi" w:hAnsiTheme="minorHAnsi" w:cstheme="minorHAnsi"/>
          <w:color w:val="404040" w:themeColor="text1" w:themeTint="BF"/>
        </w:rPr>
      </w:pPr>
      <w:r w:rsidRPr="00AB4ED5">
        <w:rPr>
          <w:rFonts w:asciiTheme="minorHAnsi" w:hAnsiTheme="minorHAnsi" w:cstheme="minorHAnsi"/>
          <w:color w:val="404040" w:themeColor="text1" w:themeTint="BF"/>
        </w:rPr>
        <w:t>15. Пособие по орфографии русского языка. – Режим доступа</w:t>
      </w:r>
      <w:proofErr w:type="gramStart"/>
      <w:r w:rsidRPr="00AB4ED5">
        <w:rPr>
          <w:rFonts w:asciiTheme="minorHAnsi" w:hAnsiTheme="minorHAnsi" w:cstheme="minorHAnsi"/>
          <w:color w:val="404040" w:themeColor="text1" w:themeTint="BF"/>
        </w:rPr>
        <w:t xml:space="preserve"> :</w:t>
      </w:r>
      <w:proofErr w:type="gramEnd"/>
      <w:r w:rsidRPr="00AB4ED5">
        <w:rPr>
          <w:rFonts w:asciiTheme="minorHAnsi" w:hAnsiTheme="minorHAnsi" w:cstheme="minorHAnsi"/>
          <w:color w:val="404040" w:themeColor="text1" w:themeTint="BF"/>
        </w:rPr>
        <w:t xml:space="preserve"> http://yamal.org/ook/</w:t>
      </w:r>
    </w:p>
    <w:p w:rsidR="00023917" w:rsidRPr="00AB4ED5" w:rsidRDefault="00023917" w:rsidP="00023917">
      <w:pPr>
        <w:spacing w:line="240" w:lineRule="auto"/>
        <w:rPr>
          <w:rFonts w:cstheme="minorHAnsi"/>
          <w:color w:val="404040" w:themeColor="text1" w:themeTint="BF"/>
          <w:sz w:val="24"/>
          <w:szCs w:val="24"/>
        </w:rPr>
      </w:pPr>
    </w:p>
    <w:p w:rsidR="003062DF" w:rsidRDefault="00782060"/>
    <w:sectPr w:rsidR="003062DF" w:rsidSect="000724C3">
      <w:pgSz w:w="12240" w:h="15840"/>
      <w:pgMar w:top="284" w:right="474" w:bottom="426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917"/>
    <w:rsid w:val="00023917"/>
    <w:rsid w:val="00782060"/>
    <w:rsid w:val="00CC01D5"/>
    <w:rsid w:val="00F2471B"/>
    <w:rsid w:val="00F32E82"/>
    <w:rsid w:val="00F4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239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8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4728</Words>
  <Characters>26955</Characters>
  <Application>Microsoft Office Word</Application>
  <DocSecurity>0</DocSecurity>
  <Lines>224</Lines>
  <Paragraphs>63</Paragraphs>
  <ScaleCrop>false</ScaleCrop>
  <Company/>
  <LinksUpToDate>false</LinksUpToDate>
  <CharactersWithSpaces>31620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</cp:lastModifiedBy>
  <cp:revision>2</cp:revision>
  <dcterms:created xsi:type="dcterms:W3CDTF">2015-08-27T19:01:00Z</dcterms:created>
  <dcterms:modified xsi:type="dcterms:W3CDTF">2019-12-12T09:30:00Z</dcterms:modified>
</cp:coreProperties>
</file>